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A676D" w14:textId="77777777" w:rsidR="003B51DE" w:rsidRDefault="004A702E" w:rsidP="00392A31">
      <w:pPr>
        <w:spacing w:beforeLines="50" w:before="156" w:line="360" w:lineRule="auto"/>
        <w:rPr>
          <w:rFonts w:ascii="宋体" w:eastAsia="宋体" w:hAnsi="宋体" w:cs="宋体"/>
          <w:sz w:val="24"/>
        </w:rPr>
      </w:pPr>
      <w:r>
        <w:rPr>
          <w:noProof/>
        </w:rPr>
        <w:drawing>
          <wp:anchor distT="0" distB="0" distL="114300" distR="114300" simplePos="0" relativeHeight="251659264" behindDoc="0" locked="0" layoutInCell="1" allowOverlap="1" wp14:anchorId="32A713DB" wp14:editId="4EB18FD9">
            <wp:simplePos x="0" y="0"/>
            <wp:positionH relativeFrom="column">
              <wp:posOffset>-1143000</wp:posOffset>
            </wp:positionH>
            <wp:positionV relativeFrom="paragraph">
              <wp:posOffset>-1118870</wp:posOffset>
            </wp:positionV>
            <wp:extent cx="7539355" cy="10671175"/>
            <wp:effectExtent l="0" t="0" r="444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541527" cy="10673950"/>
                    </a:xfrm>
                    <a:prstGeom prst="rect">
                      <a:avLst/>
                    </a:prstGeom>
                    <a:noFill/>
                    <a:ln>
                      <a:noFill/>
                    </a:ln>
                  </pic:spPr>
                </pic:pic>
              </a:graphicData>
            </a:graphic>
          </wp:anchor>
        </w:drawing>
      </w:r>
      <w:r>
        <w:rPr>
          <w:rFonts w:ascii="宋体" w:eastAsia="宋体" w:hAnsi="宋体" w:cs="宋体" w:hint="eastAsia"/>
          <w:sz w:val="24"/>
        </w:rPr>
        <w:br w:type="page"/>
      </w:r>
    </w:p>
    <w:sdt>
      <w:sdtPr>
        <w:rPr>
          <w:rFonts w:ascii="宋体" w:eastAsia="宋体" w:hAnsi="宋体"/>
        </w:rPr>
        <w:id w:val="147462158"/>
        <w:docPartObj>
          <w:docPartGallery w:val="Table of Contents"/>
          <w:docPartUnique/>
        </w:docPartObj>
      </w:sdtPr>
      <w:sdtEndPr>
        <w:rPr>
          <w:rFonts w:asciiTheme="minorHAnsi" w:eastAsiaTheme="minorEastAsia" w:hAnsiTheme="minorHAnsi"/>
          <w:b/>
          <w:sz w:val="24"/>
        </w:rPr>
      </w:sdtEndPr>
      <w:sdtContent>
        <w:p w14:paraId="264E9DBC" w14:textId="77777777" w:rsidR="003B51DE" w:rsidRDefault="004A702E" w:rsidP="00392A31">
          <w:pPr>
            <w:spacing w:beforeLines="50" w:before="156" w:line="360" w:lineRule="auto"/>
            <w:jc w:val="center"/>
            <w:rPr>
              <w:rFonts w:ascii="微软雅黑" w:eastAsia="微软雅黑" w:hAnsi="微软雅黑" w:cs="微软雅黑"/>
              <w:b/>
              <w:bCs/>
              <w:sz w:val="32"/>
              <w:szCs w:val="32"/>
            </w:rPr>
          </w:pPr>
          <w:r>
            <w:rPr>
              <w:rFonts w:ascii="微软雅黑" w:eastAsia="微软雅黑" w:hAnsi="微软雅黑" w:cs="微软雅黑" w:hint="eastAsia"/>
              <w:b/>
              <w:bCs/>
              <w:sz w:val="32"/>
              <w:szCs w:val="32"/>
            </w:rPr>
            <w:t>目录</w:t>
          </w:r>
        </w:p>
        <w:p w14:paraId="310606AC" w14:textId="5860654C" w:rsidR="003B51DE" w:rsidRDefault="004A702E" w:rsidP="00392A31">
          <w:pPr>
            <w:pStyle w:val="TOC1"/>
            <w:tabs>
              <w:tab w:val="right" w:leader="dot" w:pos="8296"/>
            </w:tabs>
            <w:spacing w:beforeLines="50" w:before="156" w:line="360" w:lineRule="auto"/>
            <w:rPr>
              <w:rFonts w:asciiTheme="minorEastAsia" w:hAnsiTheme="minorEastAsia"/>
              <w:sz w:val="24"/>
            </w:rPr>
          </w:pPr>
          <w:r>
            <w:rPr>
              <w:rFonts w:asciiTheme="minorEastAsia" w:hAnsiTheme="minorEastAsia" w:cstheme="minorEastAsia" w:hint="eastAsia"/>
              <w:sz w:val="24"/>
            </w:rPr>
            <w:fldChar w:fldCharType="begin"/>
          </w:r>
          <w:r>
            <w:rPr>
              <w:rFonts w:asciiTheme="minorEastAsia" w:hAnsiTheme="minorEastAsia" w:cstheme="minorEastAsia" w:hint="eastAsia"/>
              <w:sz w:val="24"/>
            </w:rPr>
            <w:instrText xml:space="preserve">TOC \o "1-2" \h \u </w:instrText>
          </w:r>
          <w:r>
            <w:rPr>
              <w:rFonts w:asciiTheme="minorEastAsia" w:hAnsiTheme="minorEastAsia" w:cstheme="minorEastAsia" w:hint="eastAsia"/>
              <w:sz w:val="24"/>
            </w:rPr>
            <w:fldChar w:fldCharType="separate"/>
          </w:r>
          <w:hyperlink w:anchor="_Toc102659517" w:history="1">
            <w:r>
              <w:rPr>
                <w:rStyle w:val="aa"/>
                <w:rFonts w:asciiTheme="minorEastAsia" w:hAnsiTheme="minorEastAsia" w:cs="微软雅黑" w:hint="eastAsia"/>
                <w:b/>
                <w:sz w:val="24"/>
              </w:rPr>
              <w:t>一、报告摘要</w:t>
            </w:r>
            <w:r>
              <w:rPr>
                <w:rFonts w:asciiTheme="minorEastAsia" w:hAnsiTheme="minorEastAsia"/>
                <w:sz w:val="24"/>
              </w:rPr>
              <w:tab/>
            </w:r>
            <w:r>
              <w:rPr>
                <w:rFonts w:asciiTheme="minorEastAsia" w:hAnsiTheme="minorEastAsia"/>
                <w:sz w:val="24"/>
              </w:rPr>
              <w:fldChar w:fldCharType="begin"/>
            </w:r>
            <w:r>
              <w:rPr>
                <w:rFonts w:asciiTheme="minorEastAsia" w:hAnsiTheme="minorEastAsia"/>
                <w:sz w:val="24"/>
              </w:rPr>
              <w:instrText xml:space="preserve"> PAGEREF _Toc102659517 \h </w:instrText>
            </w:r>
            <w:r>
              <w:rPr>
                <w:rFonts w:asciiTheme="minorEastAsia" w:hAnsiTheme="minorEastAsia"/>
                <w:sz w:val="24"/>
              </w:rPr>
            </w:r>
            <w:r>
              <w:rPr>
                <w:rFonts w:asciiTheme="minorEastAsia" w:hAnsiTheme="minorEastAsia"/>
                <w:sz w:val="24"/>
              </w:rPr>
              <w:fldChar w:fldCharType="separate"/>
            </w:r>
            <w:r w:rsidR="00A4603A">
              <w:rPr>
                <w:rFonts w:asciiTheme="minorEastAsia" w:hAnsiTheme="minorEastAsia"/>
                <w:noProof/>
                <w:sz w:val="24"/>
              </w:rPr>
              <w:t>3</w:t>
            </w:r>
            <w:r>
              <w:rPr>
                <w:rFonts w:asciiTheme="minorEastAsia" w:hAnsiTheme="minorEastAsia"/>
                <w:sz w:val="24"/>
              </w:rPr>
              <w:fldChar w:fldCharType="end"/>
            </w:r>
          </w:hyperlink>
        </w:p>
        <w:p w14:paraId="4F3AB200" w14:textId="77777777" w:rsidR="003B51DE" w:rsidRDefault="00107C96" w:rsidP="00392A31">
          <w:pPr>
            <w:pStyle w:val="TOC1"/>
            <w:tabs>
              <w:tab w:val="right" w:leader="dot" w:pos="8296"/>
            </w:tabs>
            <w:spacing w:beforeLines="50" w:before="156" w:line="360" w:lineRule="auto"/>
            <w:rPr>
              <w:sz w:val="24"/>
            </w:rPr>
          </w:pPr>
          <w:hyperlink w:anchor="_Toc102659518" w:history="1">
            <w:r w:rsidR="004A702E">
              <w:rPr>
                <w:rStyle w:val="aa"/>
                <w:rFonts w:asciiTheme="minorEastAsia" w:hAnsiTheme="minorEastAsia" w:cs="微软雅黑" w:hint="eastAsia"/>
                <w:b/>
                <w:sz w:val="24"/>
              </w:rPr>
              <w:t>二、整体数据</w:t>
            </w:r>
            <w:r w:rsidR="004A702E">
              <w:rPr>
                <w:rFonts w:asciiTheme="minorEastAsia" w:hAnsiTheme="minorEastAsia"/>
                <w:sz w:val="24"/>
              </w:rPr>
              <w:tab/>
            </w:r>
            <w:r w:rsidR="004A702E">
              <w:rPr>
                <w:rFonts w:asciiTheme="minorEastAsia" w:hAnsiTheme="minorEastAsia" w:hint="eastAsia"/>
                <w:sz w:val="24"/>
              </w:rPr>
              <w:t>4</w:t>
            </w:r>
          </w:hyperlink>
        </w:p>
        <w:p w14:paraId="19CB88B6" w14:textId="77777777" w:rsidR="003B51DE" w:rsidRDefault="00107C96" w:rsidP="00392A31">
          <w:pPr>
            <w:pStyle w:val="TOC1"/>
            <w:tabs>
              <w:tab w:val="right" w:leader="dot" w:pos="8296"/>
            </w:tabs>
            <w:spacing w:beforeLines="50" w:before="156" w:line="360" w:lineRule="auto"/>
            <w:ind w:firstLineChars="200" w:firstLine="420"/>
            <w:rPr>
              <w:rFonts w:asciiTheme="minorEastAsia" w:hAnsiTheme="minorEastAsia"/>
              <w:sz w:val="24"/>
            </w:rPr>
          </w:pPr>
          <w:hyperlink w:anchor="_Toc102659519" w:history="1">
            <w:r w:rsidR="004A702E">
              <w:rPr>
                <w:rStyle w:val="aa"/>
                <w:rFonts w:asciiTheme="minorEastAsia" w:hAnsiTheme="minorEastAsia" w:cstheme="minorEastAsia" w:hint="eastAsia"/>
                <w:bCs/>
                <w:sz w:val="24"/>
              </w:rPr>
              <w:t>（一）投诉平台分布</w:t>
            </w:r>
            <w:r w:rsidR="004A702E">
              <w:rPr>
                <w:rFonts w:asciiTheme="minorEastAsia" w:hAnsiTheme="minorEastAsia"/>
                <w:sz w:val="24"/>
              </w:rPr>
              <w:tab/>
            </w:r>
            <w:r w:rsidR="004A702E">
              <w:rPr>
                <w:rFonts w:asciiTheme="minorEastAsia" w:hAnsiTheme="minorEastAsia" w:hint="eastAsia"/>
                <w:sz w:val="24"/>
              </w:rPr>
              <w:t>4</w:t>
            </w:r>
          </w:hyperlink>
        </w:p>
        <w:p w14:paraId="3048785F" w14:textId="77777777" w:rsidR="003B51DE" w:rsidRDefault="00107C96" w:rsidP="00392A31">
          <w:pPr>
            <w:pStyle w:val="TOC1"/>
            <w:tabs>
              <w:tab w:val="right" w:leader="dot" w:pos="8296"/>
            </w:tabs>
            <w:spacing w:beforeLines="50" w:before="156" w:line="360" w:lineRule="auto"/>
            <w:ind w:firstLineChars="200" w:firstLine="420"/>
            <w:rPr>
              <w:rFonts w:asciiTheme="minorEastAsia" w:hAnsiTheme="minorEastAsia"/>
              <w:sz w:val="24"/>
            </w:rPr>
          </w:pPr>
          <w:hyperlink w:anchor="_Toc102659519" w:history="1">
            <w:r w:rsidR="004A702E">
              <w:rPr>
                <w:rStyle w:val="aa"/>
                <w:rFonts w:asciiTheme="minorEastAsia" w:hAnsiTheme="minorEastAsia" w:cstheme="minorEastAsia" w:hint="eastAsia"/>
                <w:bCs/>
                <w:sz w:val="24"/>
              </w:rPr>
              <w:t>（二）投诉问题类型分布</w:t>
            </w:r>
            <w:r w:rsidR="004A702E">
              <w:rPr>
                <w:rFonts w:asciiTheme="minorEastAsia" w:hAnsiTheme="minorEastAsia"/>
                <w:sz w:val="24"/>
              </w:rPr>
              <w:tab/>
            </w:r>
            <w:r w:rsidR="004A702E">
              <w:rPr>
                <w:rFonts w:asciiTheme="minorEastAsia" w:hAnsiTheme="minorEastAsia" w:hint="eastAsia"/>
                <w:sz w:val="24"/>
              </w:rPr>
              <w:t>4</w:t>
            </w:r>
          </w:hyperlink>
        </w:p>
        <w:p w14:paraId="673EAE93" w14:textId="77777777" w:rsidR="003B51DE" w:rsidRDefault="00107C96" w:rsidP="00392A31">
          <w:pPr>
            <w:pStyle w:val="TOC2"/>
            <w:tabs>
              <w:tab w:val="right" w:leader="dot" w:pos="8296"/>
            </w:tabs>
            <w:spacing w:beforeLines="50" w:before="156" w:line="360" w:lineRule="auto"/>
            <w:rPr>
              <w:rFonts w:asciiTheme="minorEastAsia" w:hAnsiTheme="minorEastAsia"/>
            </w:rPr>
          </w:pPr>
          <w:hyperlink w:anchor="_Toc102659521" w:history="1">
            <w:r w:rsidR="004A702E">
              <w:rPr>
                <w:rStyle w:val="aa"/>
                <w:rFonts w:asciiTheme="minorEastAsia" w:hAnsiTheme="minorEastAsia" w:cstheme="minorEastAsia" w:hint="eastAsia"/>
                <w:bCs/>
              </w:rPr>
              <w:t>（三）投诉地区分布</w:t>
            </w:r>
            <w:r w:rsidR="004A702E">
              <w:rPr>
                <w:rFonts w:asciiTheme="minorEastAsia" w:hAnsiTheme="minorEastAsia"/>
              </w:rPr>
              <w:tab/>
            </w:r>
            <w:r w:rsidR="004A702E">
              <w:rPr>
                <w:rFonts w:asciiTheme="minorEastAsia" w:hAnsiTheme="minorEastAsia" w:hint="eastAsia"/>
              </w:rPr>
              <w:t>5</w:t>
            </w:r>
          </w:hyperlink>
        </w:p>
        <w:p w14:paraId="6ABC23FA" w14:textId="77777777" w:rsidR="003B51DE" w:rsidRDefault="00107C96" w:rsidP="00392A31">
          <w:pPr>
            <w:pStyle w:val="TOC2"/>
            <w:tabs>
              <w:tab w:val="right" w:leader="dot" w:pos="8296"/>
            </w:tabs>
            <w:spacing w:beforeLines="50" w:before="156" w:line="360" w:lineRule="auto"/>
            <w:rPr>
              <w:rFonts w:asciiTheme="minorEastAsia" w:hAnsiTheme="minorEastAsia"/>
            </w:rPr>
          </w:pPr>
          <w:hyperlink w:anchor="_Toc102659522" w:history="1">
            <w:r w:rsidR="004A702E">
              <w:rPr>
                <w:rStyle w:val="aa"/>
                <w:rFonts w:asciiTheme="minorEastAsia" w:hAnsiTheme="minorEastAsia" w:cstheme="minorEastAsia" w:hint="eastAsia"/>
                <w:bCs/>
              </w:rPr>
              <w:t>（四）投诉经营类目分布</w:t>
            </w:r>
            <w:r w:rsidR="004A702E">
              <w:rPr>
                <w:rFonts w:asciiTheme="minorEastAsia" w:hAnsiTheme="minorEastAsia"/>
              </w:rPr>
              <w:tab/>
            </w:r>
            <w:r w:rsidR="004A702E">
              <w:rPr>
                <w:rFonts w:asciiTheme="minorEastAsia" w:hAnsiTheme="minorEastAsia" w:hint="eastAsia"/>
              </w:rPr>
              <w:t>6</w:t>
            </w:r>
          </w:hyperlink>
        </w:p>
        <w:p w14:paraId="4EBD2136" w14:textId="77777777" w:rsidR="003B51DE" w:rsidRDefault="00107C96" w:rsidP="00392A31">
          <w:pPr>
            <w:pStyle w:val="TOC2"/>
            <w:tabs>
              <w:tab w:val="right" w:leader="dot" w:pos="8296"/>
            </w:tabs>
            <w:spacing w:beforeLines="50" w:before="156" w:line="360" w:lineRule="auto"/>
            <w:rPr>
              <w:rFonts w:asciiTheme="minorEastAsia" w:hAnsiTheme="minorEastAsia"/>
            </w:rPr>
          </w:pPr>
          <w:hyperlink w:anchor="_Toc102659523" w:history="1">
            <w:r w:rsidR="004A702E">
              <w:rPr>
                <w:rStyle w:val="aa"/>
                <w:rFonts w:asciiTheme="minorEastAsia" w:hAnsiTheme="minorEastAsia" w:cstheme="minorEastAsia" w:hint="eastAsia"/>
                <w:bCs/>
              </w:rPr>
              <w:t>（五）投诉金额区间分布</w:t>
            </w:r>
            <w:r w:rsidR="004A702E">
              <w:rPr>
                <w:rFonts w:asciiTheme="minorEastAsia" w:hAnsiTheme="minorEastAsia"/>
              </w:rPr>
              <w:tab/>
            </w:r>
            <w:r w:rsidR="004A702E">
              <w:rPr>
                <w:rFonts w:asciiTheme="minorEastAsia" w:hAnsiTheme="minorEastAsia" w:hint="eastAsia"/>
              </w:rPr>
              <w:t>7</w:t>
            </w:r>
          </w:hyperlink>
        </w:p>
        <w:p w14:paraId="48AFE3F7" w14:textId="77777777" w:rsidR="003B51DE" w:rsidRDefault="00107C96" w:rsidP="00392A31">
          <w:pPr>
            <w:pStyle w:val="TOC2"/>
            <w:tabs>
              <w:tab w:val="right" w:leader="dot" w:pos="8296"/>
            </w:tabs>
            <w:spacing w:beforeLines="50" w:before="156" w:line="360" w:lineRule="auto"/>
            <w:rPr>
              <w:rFonts w:asciiTheme="minorEastAsia" w:hAnsiTheme="minorEastAsia"/>
            </w:rPr>
          </w:pPr>
          <w:hyperlink w:anchor="_Toc102659522" w:history="1">
            <w:r w:rsidR="004A702E">
              <w:rPr>
                <w:rStyle w:val="aa"/>
                <w:rFonts w:asciiTheme="minorEastAsia" w:hAnsiTheme="minorEastAsia" w:cstheme="minorEastAsia" w:hint="eastAsia"/>
                <w:bCs/>
              </w:rPr>
              <w:t>（六）投诉商家性别分布</w:t>
            </w:r>
            <w:r w:rsidR="004A702E">
              <w:rPr>
                <w:rFonts w:asciiTheme="minorEastAsia" w:hAnsiTheme="minorEastAsia"/>
              </w:rPr>
              <w:tab/>
            </w:r>
            <w:r w:rsidR="004A702E">
              <w:rPr>
                <w:rFonts w:asciiTheme="minorEastAsia" w:hAnsiTheme="minorEastAsia" w:hint="eastAsia"/>
              </w:rPr>
              <w:t>8</w:t>
            </w:r>
          </w:hyperlink>
        </w:p>
        <w:p w14:paraId="1EC96249" w14:textId="77777777" w:rsidR="003B51DE" w:rsidRDefault="00107C96" w:rsidP="00392A31">
          <w:pPr>
            <w:pStyle w:val="TOC1"/>
            <w:tabs>
              <w:tab w:val="right" w:leader="dot" w:pos="8296"/>
            </w:tabs>
            <w:spacing w:beforeLines="50" w:before="156" w:line="360" w:lineRule="auto"/>
            <w:rPr>
              <w:sz w:val="24"/>
            </w:rPr>
          </w:pPr>
          <w:hyperlink w:anchor="_Toc102659518" w:history="1">
            <w:r w:rsidR="004A702E">
              <w:rPr>
                <w:rStyle w:val="aa"/>
                <w:rFonts w:asciiTheme="minorEastAsia" w:hAnsiTheme="minorEastAsia" w:cs="微软雅黑" w:hint="eastAsia"/>
                <w:b/>
                <w:sz w:val="24"/>
              </w:rPr>
              <w:t>三、平台数据</w:t>
            </w:r>
            <w:r w:rsidR="004A702E">
              <w:rPr>
                <w:rFonts w:asciiTheme="minorEastAsia" w:hAnsiTheme="minorEastAsia"/>
                <w:sz w:val="24"/>
              </w:rPr>
              <w:tab/>
            </w:r>
          </w:hyperlink>
          <w:r w:rsidR="004A702E">
            <w:rPr>
              <w:rFonts w:asciiTheme="minorEastAsia" w:hAnsiTheme="minorEastAsia" w:hint="eastAsia"/>
              <w:sz w:val="24"/>
            </w:rPr>
            <w:t>9</w:t>
          </w:r>
        </w:p>
        <w:p w14:paraId="2ECC3F0C" w14:textId="732AE2F2" w:rsidR="003B51DE" w:rsidRDefault="00107C96" w:rsidP="00392A31">
          <w:pPr>
            <w:pStyle w:val="TOC1"/>
            <w:tabs>
              <w:tab w:val="right" w:leader="dot" w:pos="8296"/>
            </w:tabs>
            <w:spacing w:beforeLines="50" w:before="156" w:line="360" w:lineRule="auto"/>
            <w:ind w:firstLineChars="200" w:firstLine="420"/>
            <w:rPr>
              <w:rFonts w:asciiTheme="minorEastAsia" w:hAnsiTheme="minorEastAsia"/>
              <w:sz w:val="24"/>
            </w:rPr>
          </w:pPr>
          <w:hyperlink w:anchor="_Toc102659519" w:history="1">
            <w:r w:rsidR="004A702E">
              <w:rPr>
                <w:rStyle w:val="aa"/>
                <w:rFonts w:asciiTheme="minorEastAsia" w:hAnsiTheme="minorEastAsia" w:cstheme="minorEastAsia" w:hint="eastAsia"/>
                <w:bCs/>
                <w:sz w:val="24"/>
              </w:rPr>
              <w:t>（一）快手</w:t>
            </w:r>
            <w:r w:rsidR="00392A31">
              <w:rPr>
                <w:rStyle w:val="aa"/>
                <w:rFonts w:asciiTheme="minorEastAsia" w:hAnsiTheme="minorEastAsia" w:cstheme="minorEastAsia" w:hint="eastAsia"/>
                <w:bCs/>
                <w:sz w:val="24"/>
              </w:rPr>
              <w:t>电商</w:t>
            </w:r>
            <w:r w:rsidR="004A702E">
              <w:rPr>
                <w:rFonts w:asciiTheme="minorEastAsia" w:hAnsiTheme="minorEastAsia"/>
                <w:sz w:val="24"/>
              </w:rPr>
              <w:tab/>
            </w:r>
          </w:hyperlink>
          <w:r w:rsidR="004A702E">
            <w:rPr>
              <w:rFonts w:asciiTheme="minorEastAsia" w:hAnsiTheme="minorEastAsia" w:hint="eastAsia"/>
              <w:sz w:val="24"/>
            </w:rPr>
            <w:t>9</w:t>
          </w:r>
        </w:p>
        <w:p w14:paraId="6C9B6F7F" w14:textId="77777777" w:rsidR="003B51DE" w:rsidRDefault="00107C96" w:rsidP="00392A31">
          <w:pPr>
            <w:pStyle w:val="TOC1"/>
            <w:tabs>
              <w:tab w:val="right" w:leader="dot" w:pos="8296"/>
            </w:tabs>
            <w:spacing w:beforeLines="50" w:before="156" w:line="360" w:lineRule="auto"/>
            <w:ind w:firstLineChars="200" w:firstLine="420"/>
            <w:rPr>
              <w:rFonts w:asciiTheme="minorEastAsia" w:hAnsiTheme="minorEastAsia"/>
              <w:sz w:val="24"/>
            </w:rPr>
          </w:pPr>
          <w:hyperlink w:anchor="_Toc102659519" w:history="1">
            <w:r w:rsidR="004A702E">
              <w:rPr>
                <w:rStyle w:val="aa"/>
                <w:rFonts w:asciiTheme="minorEastAsia" w:hAnsiTheme="minorEastAsia" w:cstheme="minorEastAsia" w:hint="eastAsia"/>
                <w:bCs/>
                <w:sz w:val="24"/>
              </w:rPr>
              <w:t>（二）抖音电商</w:t>
            </w:r>
            <w:r w:rsidR="004A702E">
              <w:rPr>
                <w:rFonts w:asciiTheme="minorEastAsia" w:hAnsiTheme="minorEastAsia"/>
                <w:sz w:val="24"/>
              </w:rPr>
              <w:tab/>
            </w:r>
            <w:r w:rsidR="004A702E">
              <w:rPr>
                <w:rFonts w:asciiTheme="minorEastAsia" w:hAnsiTheme="minorEastAsia" w:hint="eastAsia"/>
                <w:sz w:val="24"/>
              </w:rPr>
              <w:t>1</w:t>
            </w:r>
          </w:hyperlink>
          <w:r w:rsidR="004A702E">
            <w:rPr>
              <w:rFonts w:asciiTheme="minorEastAsia" w:hAnsiTheme="minorEastAsia" w:hint="eastAsia"/>
              <w:sz w:val="24"/>
            </w:rPr>
            <w:t>1</w:t>
          </w:r>
        </w:p>
        <w:p w14:paraId="2211478F" w14:textId="77777777" w:rsidR="003B51DE" w:rsidRDefault="00107C96" w:rsidP="00392A31">
          <w:pPr>
            <w:pStyle w:val="TOC2"/>
            <w:tabs>
              <w:tab w:val="right" w:leader="dot" w:pos="8296"/>
            </w:tabs>
            <w:spacing w:beforeLines="50" w:before="156" w:line="360" w:lineRule="auto"/>
            <w:rPr>
              <w:rFonts w:asciiTheme="minorEastAsia" w:hAnsiTheme="minorEastAsia"/>
            </w:rPr>
          </w:pPr>
          <w:hyperlink w:anchor="_Toc102659521" w:history="1">
            <w:r w:rsidR="004A702E">
              <w:rPr>
                <w:rStyle w:val="aa"/>
                <w:rFonts w:asciiTheme="minorEastAsia" w:hAnsiTheme="minorEastAsia" w:cstheme="minorEastAsia" w:hint="eastAsia"/>
                <w:bCs/>
              </w:rPr>
              <w:t>（三）淘宝</w:t>
            </w:r>
            <w:r w:rsidR="004A702E">
              <w:rPr>
                <w:rFonts w:asciiTheme="minorEastAsia" w:hAnsiTheme="minorEastAsia"/>
              </w:rPr>
              <w:tab/>
            </w:r>
            <w:r w:rsidR="004A702E">
              <w:rPr>
                <w:rFonts w:asciiTheme="minorEastAsia" w:hAnsiTheme="minorEastAsia" w:hint="eastAsia"/>
              </w:rPr>
              <w:t>1</w:t>
            </w:r>
          </w:hyperlink>
          <w:r w:rsidR="004A702E">
            <w:rPr>
              <w:rFonts w:asciiTheme="minorEastAsia" w:hAnsiTheme="minorEastAsia" w:hint="eastAsia"/>
            </w:rPr>
            <w:t>3</w:t>
          </w:r>
        </w:p>
        <w:p w14:paraId="0BF30C7F" w14:textId="77777777" w:rsidR="003B51DE" w:rsidRDefault="00107C96" w:rsidP="00392A31">
          <w:pPr>
            <w:pStyle w:val="TOC1"/>
            <w:tabs>
              <w:tab w:val="right" w:leader="dot" w:pos="8296"/>
            </w:tabs>
            <w:spacing w:beforeLines="50" w:before="156" w:line="360" w:lineRule="auto"/>
            <w:rPr>
              <w:rFonts w:asciiTheme="minorEastAsia" w:hAnsiTheme="minorEastAsia"/>
              <w:sz w:val="24"/>
            </w:rPr>
          </w:pPr>
          <w:hyperlink w:anchor="_Toc102659524" w:history="1">
            <w:r w:rsidR="004A702E">
              <w:rPr>
                <w:rStyle w:val="aa"/>
                <w:rFonts w:asciiTheme="minorEastAsia" w:hAnsiTheme="minorEastAsia" w:cs="微软雅黑" w:hint="eastAsia"/>
                <w:b/>
                <w:sz w:val="24"/>
              </w:rPr>
              <w:t>四、十大典型案例</w:t>
            </w:r>
            <w:r w:rsidR="004A702E">
              <w:rPr>
                <w:rFonts w:asciiTheme="minorEastAsia" w:hAnsiTheme="minorEastAsia"/>
                <w:sz w:val="24"/>
              </w:rPr>
              <w:tab/>
            </w:r>
            <w:r w:rsidR="004A702E">
              <w:rPr>
                <w:rFonts w:asciiTheme="minorEastAsia" w:hAnsiTheme="minorEastAsia" w:hint="eastAsia"/>
                <w:sz w:val="24"/>
              </w:rPr>
              <w:t>1</w:t>
            </w:r>
          </w:hyperlink>
          <w:r w:rsidR="004A702E">
            <w:rPr>
              <w:rFonts w:asciiTheme="minorEastAsia" w:hAnsiTheme="minorEastAsia" w:hint="eastAsia"/>
              <w:sz w:val="24"/>
            </w:rPr>
            <w:t>5</w:t>
          </w:r>
        </w:p>
        <w:p w14:paraId="06332BEC" w14:textId="77777777" w:rsidR="003B51DE" w:rsidRDefault="00107C96" w:rsidP="00392A31">
          <w:pPr>
            <w:pStyle w:val="TOC1"/>
            <w:tabs>
              <w:tab w:val="right" w:leader="dot" w:pos="8296"/>
            </w:tabs>
            <w:spacing w:beforeLines="50" w:before="156" w:line="360" w:lineRule="auto"/>
            <w:rPr>
              <w:sz w:val="24"/>
            </w:rPr>
          </w:pPr>
          <w:hyperlink w:anchor="_Toc102659518" w:history="1">
            <w:r w:rsidR="004A702E">
              <w:rPr>
                <w:rStyle w:val="aa"/>
                <w:rFonts w:asciiTheme="minorEastAsia" w:hAnsiTheme="minorEastAsia" w:cs="微软雅黑" w:hint="eastAsia"/>
                <w:b/>
                <w:sz w:val="24"/>
              </w:rPr>
              <w:t>五、关于我们</w:t>
            </w:r>
            <w:r w:rsidR="004A702E">
              <w:rPr>
                <w:rFonts w:asciiTheme="minorEastAsia" w:hAnsiTheme="minorEastAsia"/>
                <w:sz w:val="24"/>
              </w:rPr>
              <w:tab/>
            </w:r>
          </w:hyperlink>
          <w:r w:rsidR="004A702E">
            <w:rPr>
              <w:rFonts w:asciiTheme="minorEastAsia" w:hAnsiTheme="minorEastAsia" w:hint="eastAsia"/>
              <w:sz w:val="24"/>
            </w:rPr>
            <w:t>21</w:t>
          </w:r>
        </w:p>
        <w:p w14:paraId="7428B0A8" w14:textId="77777777" w:rsidR="003B51DE" w:rsidRDefault="00107C96" w:rsidP="00392A31">
          <w:pPr>
            <w:pStyle w:val="TOC1"/>
            <w:tabs>
              <w:tab w:val="right" w:leader="dot" w:pos="8296"/>
            </w:tabs>
            <w:spacing w:beforeLines="50" w:before="156" w:line="360" w:lineRule="auto"/>
            <w:ind w:firstLineChars="200" w:firstLine="420"/>
            <w:rPr>
              <w:sz w:val="24"/>
            </w:rPr>
          </w:pPr>
          <w:hyperlink w:anchor="_Toc102659528" w:history="1">
            <w:r w:rsidR="004A702E">
              <w:rPr>
                <w:rStyle w:val="aa"/>
                <w:rFonts w:asciiTheme="minorEastAsia" w:hAnsiTheme="minorEastAsia" w:cstheme="minorEastAsia" w:hint="eastAsia"/>
                <w:sz w:val="24"/>
              </w:rPr>
              <w:t>（一）关于电诉宝</w:t>
            </w:r>
            <w:r w:rsidR="004A702E">
              <w:rPr>
                <w:rFonts w:asciiTheme="minorEastAsia" w:hAnsiTheme="minorEastAsia"/>
                <w:sz w:val="24"/>
              </w:rPr>
              <w:tab/>
            </w:r>
          </w:hyperlink>
          <w:r w:rsidR="004A702E">
            <w:rPr>
              <w:rFonts w:asciiTheme="minorEastAsia" w:hAnsiTheme="minorEastAsia" w:hint="eastAsia"/>
              <w:sz w:val="24"/>
            </w:rPr>
            <w:t>21</w:t>
          </w:r>
        </w:p>
        <w:p w14:paraId="580E1883" w14:textId="77777777" w:rsidR="003B51DE" w:rsidRDefault="00107C96" w:rsidP="00392A31">
          <w:pPr>
            <w:pStyle w:val="TOC1"/>
            <w:tabs>
              <w:tab w:val="right" w:leader="dot" w:pos="8296"/>
            </w:tabs>
            <w:spacing w:beforeLines="50" w:before="156" w:line="360" w:lineRule="auto"/>
            <w:ind w:firstLineChars="200" w:firstLine="420"/>
            <w:rPr>
              <w:sz w:val="24"/>
            </w:rPr>
            <w:sectPr w:rsidR="003B51DE">
              <w:headerReference w:type="default" r:id="rId10"/>
              <w:footerReference w:type="default" r:id="rId11"/>
              <w:pgSz w:w="11906" w:h="16838"/>
              <w:pgMar w:top="1440" w:right="1800" w:bottom="1440" w:left="1800" w:header="851" w:footer="992" w:gutter="0"/>
              <w:cols w:space="425"/>
              <w:docGrid w:type="lines" w:linePitch="312"/>
            </w:sectPr>
          </w:pPr>
          <w:hyperlink w:anchor="_Toc102659529" w:history="1">
            <w:r w:rsidR="004A702E">
              <w:rPr>
                <w:rStyle w:val="aa"/>
                <w:rFonts w:asciiTheme="minorEastAsia" w:hAnsiTheme="minorEastAsia" w:cstheme="minorEastAsia" w:hint="eastAsia"/>
                <w:sz w:val="24"/>
              </w:rPr>
              <w:t>（二）关于网经社</w:t>
            </w:r>
            <w:r w:rsidR="004A702E">
              <w:rPr>
                <w:rFonts w:asciiTheme="minorEastAsia" w:hAnsiTheme="minorEastAsia"/>
                <w:sz w:val="24"/>
              </w:rPr>
              <w:tab/>
            </w:r>
          </w:hyperlink>
          <w:r w:rsidR="004A702E">
            <w:rPr>
              <w:rFonts w:asciiTheme="minorEastAsia" w:hAnsiTheme="minorEastAsia" w:cstheme="minorEastAsia" w:hint="eastAsia"/>
              <w:sz w:val="24"/>
            </w:rPr>
            <w:fldChar w:fldCharType="end"/>
          </w:r>
          <w:r w:rsidR="004A702E">
            <w:rPr>
              <w:rFonts w:asciiTheme="minorEastAsia" w:hAnsiTheme="minorEastAsia" w:cstheme="minorEastAsia" w:hint="eastAsia"/>
              <w:sz w:val="24"/>
            </w:rPr>
            <w:t>23</w:t>
          </w:r>
        </w:p>
      </w:sdtContent>
    </w:sdt>
    <w:p w14:paraId="2FCF409E" w14:textId="77777777" w:rsidR="003B51DE" w:rsidRDefault="004A702E" w:rsidP="00392A31">
      <w:pPr>
        <w:pStyle w:val="1"/>
        <w:spacing w:beforeLines="50" w:before="156" w:line="360" w:lineRule="auto"/>
        <w:rPr>
          <w:rFonts w:ascii="微软雅黑" w:eastAsia="微软雅黑" w:hAnsi="微软雅黑" w:cs="微软雅黑"/>
          <w:sz w:val="32"/>
          <w:szCs w:val="32"/>
        </w:rPr>
      </w:pPr>
      <w:bookmarkStart w:id="0" w:name="_Toc3754"/>
      <w:bookmarkStart w:id="1" w:name="_Toc102659517"/>
      <w:r>
        <w:rPr>
          <w:rFonts w:ascii="微软雅黑" w:eastAsia="微软雅黑" w:hAnsi="微软雅黑" w:cs="微软雅黑" w:hint="eastAsia"/>
          <w:sz w:val="32"/>
          <w:szCs w:val="32"/>
        </w:rPr>
        <w:lastRenderedPageBreak/>
        <w:t>一、</w:t>
      </w:r>
      <w:bookmarkEnd w:id="0"/>
      <w:r>
        <w:rPr>
          <w:rFonts w:ascii="微软雅黑" w:eastAsia="微软雅黑" w:hAnsi="微软雅黑" w:cs="微软雅黑" w:hint="eastAsia"/>
          <w:sz w:val="32"/>
          <w:szCs w:val="32"/>
        </w:rPr>
        <w:t>报告摘要</w:t>
      </w:r>
      <w:bookmarkEnd w:id="1"/>
    </w:p>
    <w:p w14:paraId="3CEEBDDF" w14:textId="77777777" w:rsidR="003B51DE" w:rsidRDefault="004A702E" w:rsidP="00392A31">
      <w:pPr>
        <w:spacing w:beforeLines="50" w:before="156" w:line="360" w:lineRule="auto"/>
        <w:ind w:firstLineChars="200" w:firstLine="480"/>
        <w:rPr>
          <w:rFonts w:ascii="宋体" w:eastAsia="宋体" w:hAnsi="宋体" w:cs="宋体"/>
          <w:sz w:val="24"/>
        </w:rPr>
      </w:pPr>
      <w:bookmarkStart w:id="2" w:name="_Toc24811"/>
      <w:bookmarkStart w:id="3" w:name="_Toc30101"/>
      <w:r>
        <w:rPr>
          <w:rFonts w:ascii="宋体" w:eastAsia="宋体" w:hAnsi="宋体" w:cs="宋体" w:hint="eastAsia"/>
          <w:sz w:val="24"/>
        </w:rPr>
        <w:t>2025年史上最长“618”年中大促节从5月13日开始至6月20日拉下帷幕，在“618”期间，消费市场在“618”年中大促引擎和政策协同发力的双重驱动下，展现出澎湃的数字消费动能与全域活力。</w:t>
      </w:r>
    </w:p>
    <w:p w14:paraId="2DF6F100" w14:textId="5910B20C" w:rsidR="003B51DE" w:rsidRDefault="004A702E" w:rsidP="00392A31">
      <w:pPr>
        <w:spacing w:beforeLines="50" w:before="156" w:line="360" w:lineRule="auto"/>
        <w:ind w:firstLineChars="200" w:firstLine="480"/>
        <w:rPr>
          <w:rFonts w:ascii="宋体" w:eastAsia="宋体" w:hAnsi="宋体" w:cs="宋体"/>
          <w:sz w:val="24"/>
        </w:rPr>
      </w:pPr>
      <w:r>
        <w:rPr>
          <w:rFonts w:ascii="宋体" w:eastAsia="宋体" w:hAnsi="宋体" w:cs="宋体" w:hint="eastAsia"/>
          <w:sz w:val="24"/>
        </w:rPr>
        <w:t>但长周期的大促也难免造成部分商家的不良体验。网络消费纠纷调解平台“电诉宝”（315.100EC.CN)显示，</w:t>
      </w:r>
      <w:r w:rsidR="007A7092" w:rsidRPr="00632B5F">
        <w:rPr>
          <w:rFonts w:ascii="宋体" w:eastAsia="宋体" w:hAnsi="宋体" w:cs="宋体" w:hint="eastAsia"/>
          <w:b/>
          <w:bCs/>
          <w:sz w:val="24"/>
        </w:rPr>
        <w:t>618期间</w:t>
      </w:r>
      <w:r w:rsidRPr="00632B5F">
        <w:rPr>
          <w:rFonts w:ascii="宋体" w:eastAsia="宋体" w:hAnsi="宋体" w:cs="宋体" w:hint="eastAsia"/>
          <w:b/>
          <w:bCs/>
          <w:sz w:val="24"/>
        </w:rPr>
        <w:t>，退款问题、任意仅退款、过度维护消费者、网络欺诈、任意罚款、扣押保证金</w:t>
      </w:r>
      <w:r>
        <w:rPr>
          <w:rFonts w:ascii="宋体" w:eastAsia="宋体" w:hAnsi="宋体" w:cs="宋体" w:hint="eastAsia"/>
          <w:sz w:val="24"/>
        </w:rPr>
        <w:t>等问题是投诉“重灾区”。</w:t>
      </w:r>
    </w:p>
    <w:p w14:paraId="708B6E51" w14:textId="6BD2849B" w:rsidR="007466FE" w:rsidRPr="007466FE" w:rsidRDefault="009D35ED" w:rsidP="007466FE">
      <w:pPr>
        <w:spacing w:line="360" w:lineRule="auto"/>
        <w:ind w:firstLineChars="200" w:firstLine="480"/>
        <w:jc w:val="left"/>
        <w:outlineLvl w:val="1"/>
        <w:rPr>
          <w:rFonts w:ascii="宋体" w:eastAsia="宋体" w:hAnsi="宋体" w:cs="宋体" w:hint="eastAsia"/>
          <w:sz w:val="24"/>
        </w:rPr>
      </w:pPr>
      <w:r>
        <w:rPr>
          <w:rFonts w:ascii="宋体" w:eastAsia="宋体" w:hAnsi="宋体" w:cs="宋体" w:hint="eastAsia"/>
          <w:sz w:val="24"/>
        </w:rPr>
        <w:t>去年召开的</w:t>
      </w:r>
      <w:r w:rsidRPr="009D35ED">
        <w:rPr>
          <w:rFonts w:ascii="宋体" w:eastAsia="宋体" w:hAnsi="宋体" w:cs="宋体" w:hint="eastAsia"/>
          <w:sz w:val="24"/>
        </w:rPr>
        <w:t>中共中央政治局会议</w:t>
      </w:r>
      <w:r>
        <w:rPr>
          <w:rFonts w:ascii="宋体" w:eastAsia="宋体" w:hAnsi="宋体" w:cs="宋体" w:hint="eastAsia"/>
          <w:sz w:val="24"/>
        </w:rPr>
        <w:t>曾</w:t>
      </w:r>
      <w:r w:rsidRPr="009D35ED">
        <w:rPr>
          <w:rFonts w:ascii="宋体" w:eastAsia="宋体" w:hAnsi="宋体" w:cs="宋体" w:hint="eastAsia"/>
          <w:sz w:val="24"/>
        </w:rPr>
        <w:t>指出</w:t>
      </w:r>
      <w:r w:rsidR="007466FE">
        <w:rPr>
          <w:rFonts w:ascii="宋体" w:eastAsia="宋体" w:hAnsi="宋体" w:cs="宋体" w:hint="eastAsia"/>
          <w:sz w:val="24"/>
        </w:rPr>
        <w:t>，“要强化行业自律，防止‘内卷式’恶性竞争。”实际上，除电商平台“仅退款”这项高度“内卷”的恶性竞争机制外，“自动跟价”、“全网比价”、“全网低价”等“内卷式”竞争也层出不穷，这“三座大山”压在商家们身上，他们的利润空间一次次被挤压，不利于营造良好的市场环境。</w:t>
      </w:r>
    </w:p>
    <w:p w14:paraId="7588506F" w14:textId="4F51569F" w:rsidR="003B51DE" w:rsidRDefault="004A702E" w:rsidP="00392A31">
      <w:pPr>
        <w:spacing w:beforeLines="50" w:before="156" w:line="360" w:lineRule="auto"/>
        <w:ind w:firstLineChars="200" w:firstLine="480"/>
        <w:rPr>
          <w:rFonts w:ascii="宋体" w:eastAsia="宋体" w:hAnsi="宋体" w:cs="宋体"/>
          <w:sz w:val="24"/>
        </w:rPr>
      </w:pPr>
      <w:r>
        <w:rPr>
          <w:rFonts w:ascii="宋体" w:eastAsia="宋体" w:hAnsi="宋体" w:cs="宋体" w:hint="eastAsia"/>
          <w:sz w:val="24"/>
        </w:rPr>
        <w:t>在此背景下，2025年7月3日，依据国内知名网络</w:t>
      </w:r>
      <w:hyperlink r:id="rId12" w:tgtFrame="https://www.100ec.cn/_blank" w:history="1">
        <w:r>
          <w:rPr>
            <w:rFonts w:ascii="宋体" w:eastAsia="宋体" w:hAnsi="宋体" w:cs="宋体" w:hint="eastAsia"/>
            <w:sz w:val="24"/>
          </w:rPr>
          <w:t>消费</w:t>
        </w:r>
      </w:hyperlink>
      <w:hyperlink r:id="rId13" w:tgtFrame="https://www.100ec.cn/_blank" w:history="1">
        <w:r>
          <w:rPr>
            <w:rFonts w:ascii="宋体" w:eastAsia="宋体" w:hAnsi="宋体" w:cs="宋体" w:hint="eastAsia"/>
            <w:sz w:val="24"/>
          </w:rPr>
          <w:t>纠纷</w:t>
        </w:r>
      </w:hyperlink>
      <w:hyperlink r:id="rId14" w:tgtFrame="https://www.100ec.cn/_blank" w:history="1">
        <w:r>
          <w:rPr>
            <w:rFonts w:ascii="宋体" w:eastAsia="宋体" w:hAnsi="宋体" w:cs="宋体" w:hint="eastAsia"/>
            <w:sz w:val="24"/>
          </w:rPr>
          <w:t>调解</w:t>
        </w:r>
      </w:hyperlink>
      <w:r>
        <w:rPr>
          <w:rFonts w:ascii="宋体" w:eastAsia="宋体" w:hAnsi="宋体" w:cs="宋体" w:hint="eastAsia"/>
          <w:sz w:val="24"/>
        </w:rPr>
        <w:t>平台“</w:t>
      </w:r>
      <w:hyperlink r:id="rId15" w:tgtFrame="https://www.100ec.cn/_blank" w:history="1">
        <w:r>
          <w:rPr>
            <w:rFonts w:ascii="宋体" w:eastAsia="宋体" w:hAnsi="宋体" w:cs="宋体" w:hint="eastAsia"/>
            <w:sz w:val="24"/>
          </w:rPr>
          <w:t>电诉宝</w:t>
        </w:r>
      </w:hyperlink>
      <w:r>
        <w:rPr>
          <w:rFonts w:ascii="宋体" w:eastAsia="宋体" w:hAnsi="宋体" w:cs="宋体" w:hint="eastAsia"/>
          <w:sz w:val="24"/>
        </w:rPr>
        <w:t>”商家投诉通道（</w:t>
      </w:r>
      <w:hyperlink r:id="rId16" w:tgtFrame="https://www.100ec.cn/_self" w:history="1">
        <w:r>
          <w:rPr>
            <w:rFonts w:ascii="宋体" w:eastAsia="宋体" w:hAnsi="宋体" w:cs="宋体" w:hint="eastAsia"/>
            <w:sz w:val="24"/>
          </w:rPr>
          <w:t>JTK.100EC.CN</w:t>
        </w:r>
      </w:hyperlink>
      <w:r>
        <w:rPr>
          <w:rFonts w:ascii="宋体" w:eastAsia="宋体" w:hAnsi="宋体" w:cs="宋体" w:hint="eastAsia"/>
          <w:sz w:val="24"/>
        </w:rPr>
        <w:t>）618期间受理的全国89家电商平台1000余份商家投诉</w:t>
      </w:r>
      <w:hyperlink r:id="rId17" w:tgtFrame="https://www.100ec.cn/_blank" w:history="1">
        <w:r>
          <w:rPr>
            <w:rFonts w:ascii="宋体" w:eastAsia="宋体" w:hAnsi="宋体" w:cs="宋体" w:hint="eastAsia"/>
            <w:sz w:val="24"/>
          </w:rPr>
          <w:t>案例</w:t>
        </w:r>
      </w:hyperlink>
      <w:r>
        <w:rPr>
          <w:rFonts w:ascii="宋体" w:eastAsia="宋体" w:hAnsi="宋体" w:cs="宋体" w:hint="eastAsia"/>
          <w:sz w:val="24"/>
        </w:rPr>
        <w:t>，网经社电子商务</w:t>
      </w:r>
      <w:hyperlink r:id="rId18" w:tgtFrame="https://www.100ec.cn/_blank" w:history="1">
        <w:r>
          <w:rPr>
            <w:rFonts w:ascii="宋体" w:eastAsia="宋体" w:hAnsi="宋体" w:cs="宋体" w:hint="eastAsia"/>
            <w:sz w:val="24"/>
          </w:rPr>
          <w:t>研究</w:t>
        </w:r>
      </w:hyperlink>
      <w:r>
        <w:rPr>
          <w:rFonts w:ascii="宋体" w:eastAsia="宋体" w:hAnsi="宋体" w:cs="宋体" w:hint="eastAsia"/>
          <w:sz w:val="24"/>
        </w:rPr>
        <w:t>中心例行发布</w:t>
      </w:r>
      <w:r>
        <w:rPr>
          <w:rFonts w:ascii="宋体" w:eastAsia="宋体" w:hAnsi="宋体" w:cs="宋体" w:hint="eastAsia"/>
          <w:b/>
          <w:bCs/>
          <w:sz w:val="24"/>
        </w:rPr>
        <w:t>《2025年618期间中国电商平台商家投诉数据报告》</w:t>
      </w:r>
      <w:r>
        <w:rPr>
          <w:rFonts w:ascii="宋体" w:eastAsia="宋体" w:hAnsi="宋体" w:cs="宋体" w:hint="eastAsia"/>
          <w:sz w:val="24"/>
        </w:rPr>
        <w:t>（以国内知名网络消费纠纷调解平台“电诉宝”的投诉数据为样本），并公布了618期间电商平台商家投诉数据及十大典型案例，通过这些投诉案例窥见当前电商平台商家困境。</w:t>
      </w:r>
    </w:p>
    <w:p w14:paraId="09829E73" w14:textId="77777777" w:rsidR="003B51DE" w:rsidRDefault="004A702E" w:rsidP="00392A31">
      <w:pPr>
        <w:pStyle w:val="1"/>
        <w:spacing w:beforeLines="50" w:before="156" w:line="360" w:lineRule="auto"/>
        <w:rPr>
          <w:rFonts w:ascii="微软雅黑" w:eastAsia="微软雅黑" w:hAnsi="微软雅黑" w:cs="微软雅黑"/>
          <w:sz w:val="32"/>
          <w:szCs w:val="32"/>
        </w:rPr>
      </w:pPr>
      <w:bookmarkStart w:id="4" w:name="_Toc102659518"/>
      <w:r>
        <w:rPr>
          <w:rFonts w:ascii="微软雅黑" w:eastAsia="微软雅黑" w:hAnsi="微软雅黑" w:cs="微软雅黑" w:hint="eastAsia"/>
          <w:sz w:val="32"/>
          <w:szCs w:val="32"/>
        </w:rPr>
        <w:t>二、整体数据</w:t>
      </w:r>
      <w:bookmarkEnd w:id="4"/>
    </w:p>
    <w:p w14:paraId="73055972" w14:textId="77777777" w:rsidR="003B51DE" w:rsidRDefault="004A702E" w:rsidP="00392A31">
      <w:pPr>
        <w:pStyle w:val="2"/>
        <w:spacing w:beforeLines="50" w:before="156" w:after="0" w:line="360" w:lineRule="auto"/>
      </w:pPr>
      <w:bookmarkStart w:id="5" w:name="_Toc21630"/>
      <w:bookmarkStart w:id="6" w:name="_Toc102659519"/>
      <w:bookmarkEnd w:id="2"/>
      <w:bookmarkEnd w:id="3"/>
      <w:r>
        <w:rPr>
          <w:rFonts w:hint="eastAsia"/>
        </w:rPr>
        <w:t>（一）</w:t>
      </w:r>
      <w:bookmarkEnd w:id="5"/>
      <w:r>
        <w:rPr>
          <w:rFonts w:hint="eastAsia"/>
        </w:rPr>
        <w:t>投诉平台分布</w:t>
      </w:r>
      <w:bookmarkEnd w:id="6"/>
    </w:p>
    <w:p w14:paraId="2F45690B" w14:textId="77777777" w:rsidR="003B51DE" w:rsidRDefault="004A702E" w:rsidP="00392A31">
      <w:pPr>
        <w:spacing w:beforeLines="50" w:before="156" w:line="360" w:lineRule="auto"/>
        <w:ind w:firstLineChars="200" w:firstLine="480"/>
        <w:rPr>
          <w:rFonts w:ascii="宋体" w:eastAsia="宋体" w:hAnsi="宋体" w:cs="宋体"/>
          <w:sz w:val="24"/>
        </w:rPr>
      </w:pPr>
      <w:r>
        <w:rPr>
          <w:rFonts w:ascii="宋体" w:eastAsia="宋体" w:hAnsi="宋体" w:cs="宋体" w:hint="eastAsia"/>
          <w:sz w:val="24"/>
        </w:rPr>
        <w:t>据“电诉宝”显示，“618”期间电商平台投诉占比依次为：拼多多（25.99%）、</w:t>
      </w:r>
      <w:proofErr w:type="gramStart"/>
      <w:r>
        <w:rPr>
          <w:rFonts w:ascii="宋体" w:eastAsia="宋体" w:hAnsi="宋体" w:cs="宋体" w:hint="eastAsia"/>
          <w:sz w:val="24"/>
        </w:rPr>
        <w:t>抖音电</w:t>
      </w:r>
      <w:proofErr w:type="gramEnd"/>
      <w:r>
        <w:rPr>
          <w:rFonts w:ascii="宋体" w:eastAsia="宋体" w:hAnsi="宋体" w:cs="宋体" w:hint="eastAsia"/>
          <w:sz w:val="24"/>
        </w:rPr>
        <w:t>商（21.92%）、淘宝（12.88%）、京东（4.52%）、万师傅（1.92%）、微信（1.92%）、美团（1.81%）、快手（1.58%）、微店（1.47%）、咸鱼（1.47%）、小红书（1.24%）、天猫（1.02%）、饿了么（1.02%）、其他（21.24%）。</w:t>
      </w:r>
    </w:p>
    <w:p w14:paraId="14DBA3CA" w14:textId="77777777" w:rsidR="003B51DE" w:rsidRDefault="004A702E" w:rsidP="00392A31">
      <w:pPr>
        <w:spacing w:beforeLines="50" w:before="156" w:line="360" w:lineRule="auto"/>
        <w:rPr>
          <w:rFonts w:ascii="宋体" w:eastAsia="宋体" w:hAnsi="宋体" w:cs="宋体"/>
          <w:sz w:val="24"/>
        </w:rPr>
      </w:pPr>
      <w:r>
        <w:rPr>
          <w:noProof/>
        </w:rPr>
        <w:lastRenderedPageBreak/>
        <w:drawing>
          <wp:inline distT="0" distB="0" distL="114300" distR="114300" wp14:anchorId="0CE86921" wp14:editId="4B15BCAD">
            <wp:extent cx="5269865" cy="3819525"/>
            <wp:effectExtent l="0" t="0" r="635" b="317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5269865" cy="3819525"/>
                    </a:xfrm>
                    <a:prstGeom prst="rect">
                      <a:avLst/>
                    </a:prstGeom>
                    <a:noFill/>
                    <a:ln>
                      <a:noFill/>
                    </a:ln>
                  </pic:spPr>
                </pic:pic>
              </a:graphicData>
            </a:graphic>
          </wp:inline>
        </w:drawing>
      </w:r>
    </w:p>
    <w:p w14:paraId="49273939" w14:textId="77777777" w:rsidR="003B51DE" w:rsidRDefault="004A702E" w:rsidP="00392A31">
      <w:pPr>
        <w:pStyle w:val="2"/>
        <w:spacing w:beforeLines="50" w:before="156" w:after="0" w:line="360" w:lineRule="auto"/>
      </w:pPr>
      <w:r>
        <w:rPr>
          <w:rFonts w:hint="eastAsia"/>
        </w:rPr>
        <w:t>（二）投诉问题类型分布</w:t>
      </w:r>
    </w:p>
    <w:p w14:paraId="00CB2C6F" w14:textId="77777777" w:rsidR="003B51DE" w:rsidRDefault="004A702E" w:rsidP="00392A31">
      <w:pPr>
        <w:spacing w:beforeLines="50" w:before="156" w:line="360" w:lineRule="auto"/>
        <w:ind w:firstLineChars="200" w:firstLine="480"/>
        <w:rPr>
          <w:rFonts w:ascii="宋体" w:eastAsia="宋体" w:hAnsi="宋体" w:cs="宋体"/>
          <w:sz w:val="24"/>
        </w:rPr>
      </w:pPr>
      <w:r>
        <w:rPr>
          <w:rFonts w:ascii="宋体" w:eastAsia="宋体" w:hAnsi="宋体" w:cs="宋体" w:hint="eastAsia"/>
          <w:sz w:val="24"/>
        </w:rPr>
        <w:t>据“电诉宝”显示，2025年“618”期间全国电商平台商家投诉问题主要集中在这二十六项，其中退款问题占比高达16.16%，排在第一；</w:t>
      </w:r>
      <w:proofErr w:type="gramStart"/>
      <w:r>
        <w:rPr>
          <w:rFonts w:ascii="宋体" w:eastAsia="宋体" w:hAnsi="宋体" w:cs="宋体" w:hint="eastAsia"/>
          <w:sz w:val="24"/>
        </w:rPr>
        <w:t>其余问题</w:t>
      </w:r>
      <w:proofErr w:type="gramEnd"/>
      <w:r>
        <w:rPr>
          <w:rFonts w:ascii="宋体" w:eastAsia="宋体" w:hAnsi="宋体" w:cs="宋体" w:hint="eastAsia"/>
          <w:sz w:val="24"/>
        </w:rPr>
        <w:t>类型依次为：任意仅退款（12.10%）、其他（9.38%）、商品质量（9.38%）、过度维护消费者（6.78%）、售后服务（5.65%）、网络欺诈（5.31%）、任意罚款（4.97%）、扣押保证金（3.96%）、网络售假（3.96%）、发货问题（3.16%）、霸王条款（2.71%）、货不对板（2.26%）、虚假促销（2.15%）、冻结商家资金（2.03%）、退换货难（1.92%）、随意封店（1.92%）、恶意罚款（1.81%）、订单问题（1.70%）、客服问题（1.58%）、物流问题（0.68%）、信息泄露（0.34%）、退点保证金不退还（0.34%）、强制运费险（0.23%）、送餐超时（0.11%）、高额退票费（0.11%）。</w:t>
      </w:r>
    </w:p>
    <w:p w14:paraId="0D7440F2" w14:textId="77777777" w:rsidR="003B51DE" w:rsidRDefault="004A702E" w:rsidP="00392A31">
      <w:pPr>
        <w:spacing w:beforeLines="50" w:before="156" w:line="360" w:lineRule="auto"/>
        <w:rPr>
          <w:rFonts w:asciiTheme="minorEastAsia" w:eastAsia="宋体" w:hAnsiTheme="minorEastAsia" w:cstheme="minorEastAsia"/>
        </w:rPr>
      </w:pPr>
      <w:r>
        <w:rPr>
          <w:rFonts w:asciiTheme="minorEastAsia" w:eastAsia="宋体" w:hAnsiTheme="minorEastAsia" w:cstheme="minorEastAsia" w:hint="eastAsia"/>
          <w:noProof/>
        </w:rPr>
        <w:lastRenderedPageBreak/>
        <w:drawing>
          <wp:inline distT="0" distB="0" distL="114300" distR="114300" wp14:anchorId="1BF420B3" wp14:editId="7F97436C">
            <wp:extent cx="5270500" cy="3583305"/>
            <wp:effectExtent l="0" t="0" r="0" b="10795"/>
            <wp:docPr id="12" name="图片 12" descr="3f0cd035a62bc7317cd1336d9c40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f0cd035a62bc7317cd1336d9c40d7d"/>
                    <pic:cNvPicPr>
                      <a:picLocks noChangeAspect="1"/>
                    </pic:cNvPicPr>
                  </pic:nvPicPr>
                  <pic:blipFill>
                    <a:blip r:embed="rId20"/>
                    <a:stretch>
                      <a:fillRect/>
                    </a:stretch>
                  </pic:blipFill>
                  <pic:spPr>
                    <a:xfrm>
                      <a:off x="0" y="0"/>
                      <a:ext cx="5270500" cy="3583305"/>
                    </a:xfrm>
                    <a:prstGeom prst="rect">
                      <a:avLst/>
                    </a:prstGeom>
                  </pic:spPr>
                </pic:pic>
              </a:graphicData>
            </a:graphic>
          </wp:inline>
        </w:drawing>
      </w:r>
    </w:p>
    <w:p w14:paraId="3FEC343F" w14:textId="77777777" w:rsidR="003B51DE" w:rsidRDefault="004A702E" w:rsidP="00392A31">
      <w:pPr>
        <w:pStyle w:val="2"/>
        <w:spacing w:beforeLines="50" w:before="156" w:after="0" w:line="360" w:lineRule="auto"/>
        <w:rPr>
          <w:rFonts w:asciiTheme="minorEastAsia" w:hAnsiTheme="minorEastAsia" w:cstheme="minorEastAsia"/>
        </w:rPr>
      </w:pPr>
      <w:bookmarkStart w:id="7" w:name="_Toc17807"/>
      <w:bookmarkStart w:id="8" w:name="_Toc102659521"/>
      <w:r>
        <w:rPr>
          <w:rFonts w:hint="eastAsia"/>
        </w:rPr>
        <w:t>（三）投诉地区分布</w:t>
      </w:r>
      <w:bookmarkEnd w:id="7"/>
      <w:bookmarkEnd w:id="8"/>
    </w:p>
    <w:p w14:paraId="639D19EE" w14:textId="77777777" w:rsidR="003B51DE" w:rsidRDefault="004A702E" w:rsidP="00392A31">
      <w:pPr>
        <w:spacing w:beforeLines="50" w:before="156" w:line="360" w:lineRule="auto"/>
        <w:ind w:firstLineChars="200" w:firstLine="480"/>
        <w:rPr>
          <w:rFonts w:ascii="宋体" w:eastAsia="宋体" w:hAnsi="宋体" w:cs="宋体"/>
          <w:sz w:val="24"/>
        </w:rPr>
      </w:pPr>
      <w:r>
        <w:rPr>
          <w:rFonts w:ascii="宋体" w:eastAsia="宋体" w:hAnsi="宋体" w:cs="宋体" w:hint="eastAsia"/>
          <w:sz w:val="24"/>
        </w:rPr>
        <w:t>“618”期间，“电诉宝”受理投诉商家注册地区：</w:t>
      </w:r>
    </w:p>
    <w:p w14:paraId="1CF8BB2C" w14:textId="77777777" w:rsidR="003B51DE" w:rsidRDefault="004A702E" w:rsidP="00392A31">
      <w:pPr>
        <w:spacing w:beforeLines="50" w:before="156" w:line="360" w:lineRule="auto"/>
        <w:ind w:firstLineChars="200" w:firstLine="482"/>
        <w:rPr>
          <w:rFonts w:ascii="宋体" w:eastAsia="宋体" w:hAnsi="宋体" w:cs="宋体"/>
          <w:sz w:val="24"/>
        </w:rPr>
      </w:pPr>
      <w:r>
        <w:rPr>
          <w:rFonts w:ascii="宋体" w:eastAsia="宋体" w:hAnsi="宋体" w:cs="宋体" w:hint="eastAsia"/>
          <w:b/>
          <w:bCs/>
          <w:sz w:val="24"/>
        </w:rPr>
        <w:t>TOP10</w:t>
      </w:r>
      <w:r>
        <w:rPr>
          <w:rFonts w:ascii="宋体" w:eastAsia="宋体" w:hAnsi="宋体" w:cs="宋体" w:hint="eastAsia"/>
          <w:sz w:val="24"/>
        </w:rPr>
        <w:t>依次为广东省（22.29%）、浙江省（12.07%）、山东省（9.60%）、河南省（7.74%）、福建省（5.88%）、江苏省（5.57%）、江西省（4.33%）、河北省（4.03%）、上海市（3.41%）、湖南省（3.41%）</w:t>
      </w:r>
    </w:p>
    <w:p w14:paraId="0D313631" w14:textId="77777777" w:rsidR="003B51DE" w:rsidRDefault="004A702E" w:rsidP="00392A31">
      <w:pPr>
        <w:spacing w:beforeLines="50" w:before="156" w:line="360" w:lineRule="auto"/>
        <w:ind w:firstLineChars="200" w:firstLine="482"/>
        <w:rPr>
          <w:rFonts w:ascii="宋体" w:eastAsia="宋体" w:hAnsi="宋体" w:cs="宋体"/>
          <w:sz w:val="24"/>
        </w:rPr>
      </w:pPr>
      <w:r>
        <w:rPr>
          <w:rFonts w:ascii="宋体" w:eastAsia="宋体" w:hAnsi="宋体" w:cs="宋体" w:hint="eastAsia"/>
          <w:b/>
          <w:bCs/>
          <w:sz w:val="24"/>
        </w:rPr>
        <w:t>11-14依次是</w:t>
      </w:r>
      <w:r>
        <w:rPr>
          <w:rFonts w:ascii="宋体" w:eastAsia="宋体" w:hAnsi="宋体" w:cs="宋体" w:hint="eastAsia"/>
          <w:sz w:val="24"/>
        </w:rPr>
        <w:t>北京市（3.10%）、辽宁省（3.10%）、湖北省（2.48%）、四川省（2.17%）、安徽省（1.86%）、山西省（1.55%）、吉林省（1.24%）、重庆市（1.24%）、云南省（0.93%）、天津市（0.93%）、新疆维吾尔自治区（0.93%）、黑龙江省（0.93%）、内蒙古自治区（0.62%）、广西壮族自治区（0.62%）。</w:t>
      </w:r>
    </w:p>
    <w:p w14:paraId="33F8B9E9" w14:textId="77777777" w:rsidR="003B51DE" w:rsidRDefault="004A702E" w:rsidP="00392A31">
      <w:pPr>
        <w:spacing w:beforeLines="50" w:before="156" w:line="360" w:lineRule="auto"/>
        <w:jc w:val="center"/>
      </w:pPr>
      <w:r>
        <w:rPr>
          <w:rFonts w:hint="eastAsia"/>
          <w:noProof/>
        </w:rPr>
        <w:lastRenderedPageBreak/>
        <w:drawing>
          <wp:inline distT="0" distB="0" distL="114300" distR="114300" wp14:anchorId="6902829D" wp14:editId="2059AEF5">
            <wp:extent cx="5270500" cy="3563620"/>
            <wp:effectExtent l="0" t="0" r="0" b="5080"/>
            <wp:docPr id="14" name="图片 14" descr="c8ec1b0b9bc18daa25e5199d36a4c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8ec1b0b9bc18daa25e5199d36a4c6d"/>
                    <pic:cNvPicPr>
                      <a:picLocks noChangeAspect="1"/>
                    </pic:cNvPicPr>
                  </pic:nvPicPr>
                  <pic:blipFill>
                    <a:blip r:embed="rId21"/>
                    <a:stretch>
                      <a:fillRect/>
                    </a:stretch>
                  </pic:blipFill>
                  <pic:spPr>
                    <a:xfrm>
                      <a:off x="0" y="0"/>
                      <a:ext cx="5270500" cy="3563620"/>
                    </a:xfrm>
                    <a:prstGeom prst="rect">
                      <a:avLst/>
                    </a:prstGeom>
                  </pic:spPr>
                </pic:pic>
              </a:graphicData>
            </a:graphic>
          </wp:inline>
        </w:drawing>
      </w:r>
    </w:p>
    <w:p w14:paraId="6800FDC1" w14:textId="77777777" w:rsidR="003B51DE" w:rsidRDefault="004A702E" w:rsidP="00392A31">
      <w:pPr>
        <w:pStyle w:val="2"/>
        <w:spacing w:beforeLines="50" w:before="156" w:after="0" w:line="360" w:lineRule="auto"/>
        <w:rPr>
          <w:rFonts w:asciiTheme="minorEastAsia" w:hAnsiTheme="minorEastAsia" w:cstheme="minorEastAsia"/>
        </w:rPr>
      </w:pPr>
      <w:r>
        <w:rPr>
          <w:rFonts w:hint="eastAsia"/>
        </w:rPr>
        <w:t>（四）投诉经营类目分布</w:t>
      </w:r>
    </w:p>
    <w:p w14:paraId="0913B45A" w14:textId="77777777" w:rsidR="003B51DE" w:rsidRDefault="004A702E" w:rsidP="00392A31">
      <w:pPr>
        <w:spacing w:beforeLines="50" w:before="156" w:line="360" w:lineRule="auto"/>
        <w:ind w:firstLineChars="200" w:firstLine="480"/>
        <w:rPr>
          <w:color w:val="000000" w:themeColor="text1"/>
          <w:sz w:val="24"/>
        </w:rPr>
      </w:pPr>
      <w:r>
        <w:rPr>
          <w:rFonts w:ascii="宋体" w:eastAsia="宋体" w:hAnsi="宋体" w:cs="宋体" w:hint="eastAsia"/>
          <w:sz w:val="24"/>
        </w:rPr>
        <w:t>“618”期间，</w:t>
      </w:r>
      <w:r>
        <w:rPr>
          <w:rFonts w:hint="eastAsia"/>
          <w:color w:val="000000" w:themeColor="text1"/>
          <w:sz w:val="24"/>
        </w:rPr>
        <w:t>“电诉宝”受理投诉商家的经营类目</w:t>
      </w:r>
      <w:r>
        <w:rPr>
          <w:rFonts w:hint="eastAsia"/>
          <w:color w:val="000000" w:themeColor="text1"/>
          <w:sz w:val="24"/>
        </w:rPr>
        <w:t>:</w:t>
      </w:r>
    </w:p>
    <w:p w14:paraId="53FA8F00" w14:textId="77777777" w:rsidR="003B51DE" w:rsidRDefault="004A702E" w:rsidP="00392A31">
      <w:pPr>
        <w:spacing w:beforeLines="50" w:before="156" w:line="360" w:lineRule="auto"/>
        <w:ind w:firstLineChars="200" w:firstLine="480"/>
        <w:rPr>
          <w:rFonts w:ascii="宋体" w:eastAsia="宋体" w:hAnsi="宋体" w:cs="宋体"/>
          <w:sz w:val="24"/>
        </w:rPr>
      </w:pPr>
      <w:r>
        <w:rPr>
          <w:rFonts w:ascii="宋体" w:eastAsia="宋体" w:hAnsi="宋体" w:cs="宋体" w:hint="eastAsia"/>
          <w:sz w:val="24"/>
        </w:rPr>
        <w:t>TOP10为服装服饰（5.90%）、食品生鲜（3.81%）、居家用品（2.82%）、3C数码（2.09%）、户外用品（1.93%）、美妆（1.41%）、</w:t>
      </w:r>
      <w:r>
        <w:rPr>
          <w:rFonts w:ascii="宋体" w:hAnsi="宋体" w:cs="宋体" w:hint="eastAsia"/>
          <w:sz w:val="24"/>
        </w:rPr>
        <w:t>母婴</w:t>
      </w:r>
      <w:r>
        <w:rPr>
          <w:rFonts w:ascii="宋体" w:eastAsia="宋体" w:hAnsi="宋体" w:cs="宋体" w:hint="eastAsia"/>
          <w:sz w:val="24"/>
        </w:rPr>
        <w:t>（1.30%）、家电（1.04%）、运动用品（0.94%）、个人清洁（0.83%）。</w:t>
      </w:r>
    </w:p>
    <w:p w14:paraId="4E4CD694" w14:textId="77777777" w:rsidR="003B51DE" w:rsidRDefault="004A702E" w:rsidP="00392A31">
      <w:pPr>
        <w:spacing w:beforeLines="50" w:before="156" w:line="360" w:lineRule="auto"/>
        <w:ind w:firstLineChars="200" w:firstLine="480"/>
        <w:rPr>
          <w:rFonts w:eastAsia="宋体"/>
          <w:color w:val="000000" w:themeColor="text1"/>
          <w:sz w:val="24"/>
        </w:rPr>
      </w:pPr>
      <w:r>
        <w:rPr>
          <w:rFonts w:ascii="宋体" w:hAnsi="宋体" w:cs="宋体" w:hint="eastAsia"/>
          <w:sz w:val="24"/>
        </w:rPr>
        <w:t>此外，宠宠物用品、鲜花绿植、珠宝配饰、箱包皮具、图书、房产、钟表眼镜等类目商家也有不少投诉案例。</w:t>
      </w:r>
    </w:p>
    <w:p w14:paraId="74D0D4F6" w14:textId="77777777" w:rsidR="003B51DE" w:rsidRDefault="004A702E" w:rsidP="00392A31">
      <w:pPr>
        <w:spacing w:beforeLines="50" w:before="156" w:line="360" w:lineRule="auto"/>
        <w:jc w:val="center"/>
      </w:pPr>
      <w:r>
        <w:rPr>
          <w:rFonts w:hint="eastAsia"/>
          <w:noProof/>
        </w:rPr>
        <w:lastRenderedPageBreak/>
        <w:drawing>
          <wp:inline distT="0" distB="0" distL="114300" distR="114300" wp14:anchorId="2B99B264" wp14:editId="6A2AF464">
            <wp:extent cx="4669896" cy="3153024"/>
            <wp:effectExtent l="0" t="0" r="0" b="9525"/>
            <wp:docPr id="15" name="图片 15" descr="6b17b7451de6604111d5956b4f20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17b7451de6604111d5956b4f209a0"/>
                    <pic:cNvPicPr>
                      <a:picLocks noChangeAspect="1"/>
                    </pic:cNvPicPr>
                  </pic:nvPicPr>
                  <pic:blipFill>
                    <a:blip r:embed="rId22"/>
                    <a:stretch>
                      <a:fillRect/>
                    </a:stretch>
                  </pic:blipFill>
                  <pic:spPr>
                    <a:xfrm>
                      <a:off x="0" y="0"/>
                      <a:ext cx="4672233" cy="3154602"/>
                    </a:xfrm>
                    <a:prstGeom prst="rect">
                      <a:avLst/>
                    </a:prstGeom>
                  </pic:spPr>
                </pic:pic>
              </a:graphicData>
            </a:graphic>
          </wp:inline>
        </w:drawing>
      </w:r>
    </w:p>
    <w:p w14:paraId="0A86E279" w14:textId="77777777" w:rsidR="003B51DE" w:rsidRDefault="004A702E" w:rsidP="00392A31">
      <w:pPr>
        <w:pStyle w:val="2"/>
        <w:spacing w:beforeLines="50" w:before="156" w:after="0" w:line="360" w:lineRule="auto"/>
      </w:pPr>
      <w:bookmarkStart w:id="9" w:name="_Toc20817"/>
      <w:bookmarkStart w:id="10" w:name="_Toc102659522"/>
      <w:r>
        <w:rPr>
          <w:rFonts w:hint="eastAsia"/>
        </w:rPr>
        <w:t>（五）</w:t>
      </w:r>
      <w:bookmarkEnd w:id="9"/>
      <w:bookmarkEnd w:id="10"/>
      <w:r>
        <w:rPr>
          <w:rFonts w:hint="eastAsia"/>
        </w:rPr>
        <w:t>投诉金额区间分布</w:t>
      </w:r>
      <w:r>
        <w:rPr>
          <w:rFonts w:hint="eastAsia"/>
        </w:rPr>
        <w:tab/>
      </w:r>
    </w:p>
    <w:p w14:paraId="73AAEE3B" w14:textId="77777777" w:rsidR="003B51DE" w:rsidRDefault="004A702E" w:rsidP="00392A31">
      <w:pPr>
        <w:spacing w:beforeLines="50" w:before="156" w:line="360" w:lineRule="auto"/>
        <w:ind w:firstLineChars="200" w:firstLine="480"/>
        <w:rPr>
          <w:rFonts w:ascii="宋体" w:eastAsia="宋体" w:hAnsi="宋体" w:cs="宋体"/>
          <w:sz w:val="24"/>
        </w:rPr>
      </w:pPr>
      <w:r>
        <w:rPr>
          <w:rFonts w:ascii="宋体" w:eastAsia="宋体" w:hAnsi="宋体" w:cs="宋体" w:hint="eastAsia"/>
          <w:sz w:val="24"/>
        </w:rPr>
        <w:t>据“电诉宝”显示，“618”期间，商家投诉金额分布主要集中在0-5万（90.09%）、5-10万（3.10%）、20-50万（2.48%）、50-100万（2.17%）、10-20万（1.24%）、100万以上（0.31%）。</w:t>
      </w:r>
    </w:p>
    <w:p w14:paraId="7F824910" w14:textId="77777777" w:rsidR="003B51DE" w:rsidRDefault="004A702E" w:rsidP="00392A31">
      <w:pPr>
        <w:spacing w:beforeLines="50" w:before="156" w:line="360" w:lineRule="auto"/>
        <w:jc w:val="center"/>
      </w:pPr>
      <w:r>
        <w:rPr>
          <w:rFonts w:hint="eastAsia"/>
          <w:noProof/>
        </w:rPr>
        <w:drawing>
          <wp:inline distT="0" distB="0" distL="114300" distR="114300" wp14:anchorId="13703852" wp14:editId="532D5676">
            <wp:extent cx="5272405" cy="3566160"/>
            <wp:effectExtent l="0" t="0" r="10795" b="2540"/>
            <wp:docPr id="23" name="图片 23" descr="6b5f5d53d35ed18115111483526bf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b5f5d53d35ed18115111483526bf06"/>
                    <pic:cNvPicPr>
                      <a:picLocks noChangeAspect="1"/>
                    </pic:cNvPicPr>
                  </pic:nvPicPr>
                  <pic:blipFill>
                    <a:blip r:embed="rId23"/>
                    <a:stretch>
                      <a:fillRect/>
                    </a:stretch>
                  </pic:blipFill>
                  <pic:spPr>
                    <a:xfrm>
                      <a:off x="0" y="0"/>
                      <a:ext cx="5272405" cy="3566160"/>
                    </a:xfrm>
                    <a:prstGeom prst="rect">
                      <a:avLst/>
                    </a:prstGeom>
                  </pic:spPr>
                </pic:pic>
              </a:graphicData>
            </a:graphic>
          </wp:inline>
        </w:drawing>
      </w:r>
    </w:p>
    <w:p w14:paraId="4439DFC7" w14:textId="77777777" w:rsidR="003B51DE" w:rsidRDefault="004A702E" w:rsidP="00392A31">
      <w:pPr>
        <w:pStyle w:val="2"/>
        <w:spacing w:beforeLines="50" w:before="156" w:after="0" w:line="360" w:lineRule="auto"/>
        <w:rPr>
          <w:rFonts w:asciiTheme="minorEastAsia" w:hAnsiTheme="minorEastAsia" w:cstheme="minorEastAsia"/>
        </w:rPr>
      </w:pPr>
      <w:bookmarkStart w:id="11" w:name="_Toc102659523"/>
      <w:bookmarkStart w:id="12" w:name="_Toc2843"/>
      <w:r>
        <w:rPr>
          <w:rFonts w:hint="eastAsia"/>
        </w:rPr>
        <w:lastRenderedPageBreak/>
        <w:t>（六）投诉商家负责人性别分布</w:t>
      </w:r>
    </w:p>
    <w:p w14:paraId="7B4A9D98" w14:textId="77777777" w:rsidR="003B51DE" w:rsidRDefault="004A702E" w:rsidP="00392A31">
      <w:pPr>
        <w:spacing w:beforeLines="50" w:before="156" w:line="360" w:lineRule="auto"/>
        <w:ind w:firstLineChars="200" w:firstLine="480"/>
        <w:rPr>
          <w:rFonts w:ascii="宋体" w:eastAsia="宋体" w:hAnsi="宋体" w:cs="宋体"/>
          <w:color w:val="000000" w:themeColor="text1"/>
          <w:sz w:val="24"/>
        </w:rPr>
      </w:pPr>
      <w:r>
        <w:rPr>
          <w:rFonts w:ascii="宋体" w:eastAsia="宋体" w:hAnsi="宋体" w:cs="宋体" w:hint="eastAsia"/>
          <w:color w:val="000000" w:themeColor="text1"/>
          <w:sz w:val="24"/>
        </w:rPr>
        <w:t>据“电诉宝”显示，“618”期间男性商家负责人投诉比例为</w:t>
      </w:r>
      <w:r>
        <w:rPr>
          <w:rFonts w:ascii="宋体" w:eastAsia="宋体" w:hAnsi="宋体" w:cs="宋体" w:hint="eastAsia"/>
          <w:b/>
          <w:bCs/>
          <w:color w:val="000000" w:themeColor="text1"/>
          <w:sz w:val="24"/>
        </w:rPr>
        <w:t>72.09%</w:t>
      </w:r>
      <w:r>
        <w:rPr>
          <w:rFonts w:ascii="宋体" w:eastAsia="宋体" w:hAnsi="宋体" w:cs="宋体" w:hint="eastAsia"/>
          <w:color w:val="000000" w:themeColor="text1"/>
          <w:sz w:val="24"/>
        </w:rPr>
        <w:t>，女性商家负责人投诉比例为</w:t>
      </w:r>
      <w:r>
        <w:rPr>
          <w:rFonts w:ascii="宋体" w:eastAsia="宋体" w:hAnsi="宋体" w:cs="宋体" w:hint="eastAsia"/>
          <w:b/>
          <w:bCs/>
          <w:color w:val="000000" w:themeColor="text1"/>
          <w:sz w:val="24"/>
        </w:rPr>
        <w:t>27.91%</w:t>
      </w:r>
      <w:r>
        <w:rPr>
          <w:rFonts w:ascii="宋体" w:eastAsia="宋体" w:hAnsi="宋体" w:cs="宋体" w:hint="eastAsia"/>
          <w:color w:val="000000" w:themeColor="text1"/>
          <w:sz w:val="24"/>
        </w:rPr>
        <w:t>。</w:t>
      </w:r>
    </w:p>
    <w:p w14:paraId="788CDB48" w14:textId="77777777" w:rsidR="003B51DE" w:rsidRDefault="004A702E" w:rsidP="00392A31">
      <w:pPr>
        <w:spacing w:beforeLines="50" w:before="156" w:line="360" w:lineRule="auto"/>
        <w:jc w:val="center"/>
      </w:pPr>
      <w:bookmarkStart w:id="13" w:name="_Toc6336"/>
      <w:bookmarkEnd w:id="11"/>
      <w:bookmarkEnd w:id="12"/>
      <w:r>
        <w:rPr>
          <w:rFonts w:hint="eastAsia"/>
          <w:noProof/>
        </w:rPr>
        <w:drawing>
          <wp:inline distT="0" distB="0" distL="114300" distR="114300" wp14:anchorId="0D5AE14F" wp14:editId="72825183">
            <wp:extent cx="5271135" cy="3559175"/>
            <wp:effectExtent l="0" t="0" r="12065" b="9525"/>
            <wp:docPr id="27" name="图片 27" descr="efa20f043de6bcc67b60d2ce98035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fa20f043de6bcc67b60d2ce98035d4"/>
                    <pic:cNvPicPr>
                      <a:picLocks noChangeAspect="1"/>
                    </pic:cNvPicPr>
                  </pic:nvPicPr>
                  <pic:blipFill>
                    <a:blip r:embed="rId24"/>
                    <a:stretch>
                      <a:fillRect/>
                    </a:stretch>
                  </pic:blipFill>
                  <pic:spPr>
                    <a:xfrm>
                      <a:off x="0" y="0"/>
                      <a:ext cx="5271135" cy="3559175"/>
                    </a:xfrm>
                    <a:prstGeom prst="rect">
                      <a:avLst/>
                    </a:prstGeom>
                  </pic:spPr>
                </pic:pic>
              </a:graphicData>
            </a:graphic>
          </wp:inline>
        </w:drawing>
      </w:r>
    </w:p>
    <w:p w14:paraId="4EC55E27" w14:textId="77777777" w:rsidR="003B51DE" w:rsidRDefault="004A702E" w:rsidP="00392A31">
      <w:pPr>
        <w:pStyle w:val="1"/>
        <w:spacing w:beforeLines="50" w:before="156" w:line="360" w:lineRule="auto"/>
        <w:rPr>
          <w:rFonts w:ascii="微软雅黑" w:eastAsia="微软雅黑" w:hAnsi="微软雅黑" w:cs="微软雅黑"/>
          <w:sz w:val="32"/>
          <w:szCs w:val="32"/>
        </w:rPr>
      </w:pPr>
      <w:r>
        <w:rPr>
          <w:rFonts w:ascii="微软雅黑" w:eastAsia="微软雅黑" w:hAnsi="微软雅黑" w:cs="微软雅黑" w:hint="eastAsia"/>
          <w:sz w:val="32"/>
          <w:szCs w:val="32"/>
        </w:rPr>
        <w:t>三、平台数据</w:t>
      </w:r>
    </w:p>
    <w:p w14:paraId="04B9E7E5" w14:textId="12AD9F0A" w:rsidR="003B51DE" w:rsidRDefault="004A702E" w:rsidP="00392A31">
      <w:pPr>
        <w:pStyle w:val="2"/>
        <w:spacing w:beforeLines="50" w:before="156" w:after="0" w:line="360" w:lineRule="auto"/>
      </w:pPr>
      <w:r>
        <w:rPr>
          <w:rFonts w:hint="eastAsia"/>
        </w:rPr>
        <w:t>（一）</w:t>
      </w:r>
      <w:proofErr w:type="gramStart"/>
      <w:r>
        <w:rPr>
          <w:rFonts w:hint="eastAsia"/>
        </w:rPr>
        <w:t>快手</w:t>
      </w:r>
      <w:r w:rsidR="00632B5F">
        <w:rPr>
          <w:rFonts w:hint="eastAsia"/>
        </w:rPr>
        <w:t>电</w:t>
      </w:r>
      <w:proofErr w:type="gramEnd"/>
      <w:r w:rsidR="00632B5F">
        <w:rPr>
          <w:rFonts w:hint="eastAsia"/>
        </w:rPr>
        <w:t>商</w:t>
      </w:r>
    </w:p>
    <w:p w14:paraId="0A2F5504" w14:textId="77777777" w:rsidR="00632B5F" w:rsidRDefault="00632B5F" w:rsidP="00392A31">
      <w:pPr>
        <w:spacing w:beforeLines="50" w:before="156" w:line="360" w:lineRule="auto"/>
        <w:ind w:firstLineChars="200" w:firstLine="480"/>
        <w:rPr>
          <w:rFonts w:ascii="宋体" w:eastAsia="宋体" w:hAnsi="宋体" w:cs="宋体"/>
          <w:sz w:val="24"/>
        </w:rPr>
      </w:pPr>
      <w:r>
        <w:rPr>
          <w:rFonts w:ascii="宋体" w:eastAsia="宋体" w:hAnsi="宋体" w:cs="宋体"/>
          <w:sz w:val="24"/>
        </w:rPr>
        <w:t>据“电诉宝”显示，202</w:t>
      </w:r>
      <w:r>
        <w:rPr>
          <w:rFonts w:ascii="宋体" w:eastAsia="宋体" w:hAnsi="宋体" w:cs="宋体" w:hint="eastAsia"/>
          <w:sz w:val="24"/>
        </w:rPr>
        <w:t>5</w:t>
      </w:r>
      <w:r>
        <w:rPr>
          <w:rFonts w:ascii="宋体" w:eastAsia="宋体" w:hAnsi="宋体" w:cs="宋体"/>
          <w:sz w:val="24"/>
        </w:rPr>
        <w:t>年</w:t>
      </w:r>
      <w:r>
        <w:rPr>
          <w:rFonts w:ascii="宋体" w:eastAsia="宋体" w:hAnsi="宋体" w:cs="宋体" w:hint="eastAsia"/>
          <w:sz w:val="24"/>
        </w:rPr>
        <w:t>“618”期间</w:t>
      </w:r>
      <w:proofErr w:type="gramStart"/>
      <w:r>
        <w:rPr>
          <w:rFonts w:ascii="宋体" w:eastAsia="宋体" w:hAnsi="宋体" w:cs="宋体" w:hint="eastAsia"/>
          <w:sz w:val="24"/>
        </w:rPr>
        <w:t>快手电</w:t>
      </w:r>
      <w:proofErr w:type="gramEnd"/>
      <w:r>
        <w:rPr>
          <w:rFonts w:ascii="宋体" w:eastAsia="宋体" w:hAnsi="宋体" w:cs="宋体" w:hint="eastAsia"/>
          <w:sz w:val="24"/>
        </w:rPr>
        <w:t>商</w:t>
      </w:r>
      <w:r>
        <w:rPr>
          <w:rFonts w:ascii="宋体" w:eastAsia="宋体" w:hAnsi="宋体" w:cs="宋体"/>
          <w:sz w:val="24"/>
        </w:rPr>
        <w:t>平台</w:t>
      </w:r>
      <w:r>
        <w:rPr>
          <w:rFonts w:ascii="宋体" w:eastAsia="宋体" w:hAnsi="宋体" w:cs="宋体" w:hint="eastAsia"/>
          <w:sz w:val="24"/>
        </w:rPr>
        <w:t>涉及428份</w:t>
      </w:r>
      <w:r>
        <w:rPr>
          <w:rFonts w:ascii="宋体" w:eastAsia="宋体" w:hAnsi="宋体" w:cs="宋体"/>
          <w:sz w:val="24"/>
        </w:rPr>
        <w:t>商家投诉</w:t>
      </w:r>
      <w:r>
        <w:rPr>
          <w:rFonts w:ascii="宋体" w:eastAsia="宋体" w:hAnsi="宋体" w:cs="宋体" w:hint="eastAsia"/>
          <w:sz w:val="24"/>
        </w:rPr>
        <w:t>，</w:t>
      </w:r>
      <w:r>
        <w:rPr>
          <w:rFonts w:ascii="宋体" w:eastAsia="宋体" w:hAnsi="宋体" w:cs="宋体"/>
          <w:sz w:val="24"/>
        </w:rPr>
        <w:t>问题</w:t>
      </w:r>
      <w:r>
        <w:rPr>
          <w:rFonts w:ascii="宋体" w:eastAsia="宋体" w:hAnsi="宋体" w:cs="宋体" w:hint="eastAsia"/>
          <w:sz w:val="24"/>
        </w:rPr>
        <w:t>类型</w:t>
      </w:r>
      <w:r>
        <w:rPr>
          <w:rFonts w:ascii="宋体" w:eastAsia="宋体" w:hAnsi="宋体" w:cs="宋体"/>
          <w:sz w:val="24"/>
        </w:rPr>
        <w:t>主要集中在这</w:t>
      </w:r>
      <w:r>
        <w:rPr>
          <w:rFonts w:ascii="宋体" w:eastAsia="宋体" w:hAnsi="宋体" w:cs="宋体" w:hint="eastAsia"/>
          <w:sz w:val="24"/>
        </w:rPr>
        <w:t>五</w:t>
      </w:r>
      <w:r>
        <w:rPr>
          <w:rFonts w:ascii="宋体" w:eastAsia="宋体" w:hAnsi="宋体" w:cs="宋体"/>
          <w:sz w:val="24"/>
        </w:rPr>
        <w:t>项，其中</w:t>
      </w:r>
      <w:r>
        <w:rPr>
          <w:rFonts w:ascii="宋体" w:eastAsia="宋体" w:hAnsi="宋体" w:cs="宋体" w:hint="eastAsia"/>
          <w:b/>
          <w:bCs/>
          <w:sz w:val="24"/>
        </w:rPr>
        <w:t>任意仅</w:t>
      </w:r>
      <w:proofErr w:type="gramStart"/>
      <w:r>
        <w:rPr>
          <w:rFonts w:ascii="宋体" w:eastAsia="宋体" w:hAnsi="宋体" w:cs="宋体" w:hint="eastAsia"/>
          <w:b/>
          <w:bCs/>
          <w:sz w:val="24"/>
        </w:rPr>
        <w:t>退款</w:t>
      </w:r>
      <w:r>
        <w:rPr>
          <w:rFonts w:ascii="宋体" w:eastAsia="宋体" w:hAnsi="宋体" w:cs="宋体"/>
          <w:sz w:val="24"/>
        </w:rPr>
        <w:t>占</w:t>
      </w:r>
      <w:proofErr w:type="gramEnd"/>
      <w:r>
        <w:rPr>
          <w:rFonts w:ascii="宋体" w:eastAsia="宋体" w:hAnsi="宋体" w:cs="宋体"/>
          <w:sz w:val="24"/>
        </w:rPr>
        <w:t>比</w:t>
      </w:r>
      <w:r>
        <w:rPr>
          <w:rFonts w:ascii="宋体" w:eastAsia="宋体" w:hAnsi="宋体" w:cs="宋体" w:hint="eastAsia"/>
          <w:sz w:val="24"/>
        </w:rPr>
        <w:t>最高，为</w:t>
      </w:r>
      <w:r>
        <w:rPr>
          <w:rFonts w:ascii="宋体" w:eastAsia="宋体" w:hAnsi="宋体" w:cs="宋体"/>
          <w:sz w:val="24"/>
        </w:rPr>
        <w:t>21.43%；</w:t>
      </w:r>
      <w:r>
        <w:rPr>
          <w:rFonts w:ascii="宋体" w:eastAsia="宋体" w:hAnsi="宋体" w:cs="宋体" w:hint="eastAsia"/>
          <w:sz w:val="24"/>
        </w:rPr>
        <w:t>扣押保证金（</w:t>
      </w:r>
      <w:r>
        <w:rPr>
          <w:rFonts w:ascii="宋体" w:eastAsia="宋体" w:hAnsi="宋体" w:cs="宋体"/>
          <w:sz w:val="24"/>
        </w:rPr>
        <w:t>21.43</w:t>
      </w:r>
      <w:r>
        <w:rPr>
          <w:rFonts w:ascii="宋体" w:eastAsia="宋体" w:hAnsi="宋体" w:cs="宋体" w:hint="eastAsia"/>
          <w:sz w:val="24"/>
        </w:rPr>
        <w:t>%）、任意罚款（</w:t>
      </w:r>
      <w:r>
        <w:rPr>
          <w:rFonts w:ascii="宋体" w:eastAsia="宋体" w:hAnsi="宋体" w:cs="宋体"/>
          <w:sz w:val="24"/>
        </w:rPr>
        <w:t>21.43</w:t>
      </w:r>
      <w:r>
        <w:rPr>
          <w:rFonts w:ascii="宋体" w:eastAsia="宋体" w:hAnsi="宋体" w:cs="宋体" w:hint="eastAsia"/>
          <w:sz w:val="24"/>
        </w:rPr>
        <w:t>%）、过度维护消费者（2</w:t>
      </w:r>
      <w:r>
        <w:rPr>
          <w:rFonts w:ascii="宋体" w:eastAsia="宋体" w:hAnsi="宋体" w:cs="宋体"/>
          <w:sz w:val="24"/>
        </w:rPr>
        <w:t>1.43%</w:t>
      </w:r>
      <w:r>
        <w:rPr>
          <w:rFonts w:ascii="宋体" w:eastAsia="宋体" w:hAnsi="宋体" w:cs="宋体" w:hint="eastAsia"/>
          <w:sz w:val="24"/>
        </w:rPr>
        <w:t>）、随意封店（1</w:t>
      </w:r>
      <w:r>
        <w:rPr>
          <w:rFonts w:ascii="宋体" w:eastAsia="宋体" w:hAnsi="宋体" w:cs="宋体"/>
          <w:sz w:val="24"/>
        </w:rPr>
        <w:t>4.29%</w:t>
      </w:r>
      <w:r>
        <w:rPr>
          <w:rFonts w:ascii="宋体" w:eastAsia="宋体" w:hAnsi="宋体" w:cs="宋体" w:hint="eastAsia"/>
          <w:sz w:val="24"/>
        </w:rPr>
        <w:t>）。</w:t>
      </w:r>
    </w:p>
    <w:p w14:paraId="7B686EB3" w14:textId="7CF9DD85" w:rsidR="003B51DE" w:rsidRDefault="00632B5F" w:rsidP="00392A31">
      <w:pPr>
        <w:spacing w:beforeLines="50" w:before="156" w:line="360" w:lineRule="auto"/>
        <w:jc w:val="center"/>
        <w:rPr>
          <w:rFonts w:ascii="宋体" w:eastAsia="宋体" w:hAnsi="宋体" w:cs="宋体"/>
          <w:sz w:val="24"/>
        </w:rPr>
      </w:pPr>
      <w:r w:rsidRPr="0095049C">
        <w:rPr>
          <w:rFonts w:ascii="宋体" w:eastAsia="宋体" w:hAnsi="宋体" w:cs="宋体"/>
          <w:noProof/>
          <w:sz w:val="24"/>
        </w:rPr>
        <w:lastRenderedPageBreak/>
        <w:drawing>
          <wp:inline distT="0" distB="0" distL="0" distR="0" wp14:anchorId="18B43CD7" wp14:editId="558ED1F4">
            <wp:extent cx="4905375" cy="33242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05375" cy="3324225"/>
                    </a:xfrm>
                    <a:prstGeom prst="rect">
                      <a:avLst/>
                    </a:prstGeom>
                  </pic:spPr>
                </pic:pic>
              </a:graphicData>
            </a:graphic>
          </wp:inline>
        </w:drawing>
      </w:r>
    </w:p>
    <w:p w14:paraId="706BB06D" w14:textId="053AE9F9" w:rsidR="003B51DE" w:rsidRDefault="004A702E" w:rsidP="00392A31">
      <w:pPr>
        <w:spacing w:beforeLines="50" w:before="156" w:line="360" w:lineRule="auto"/>
        <w:ind w:firstLineChars="200" w:firstLine="480"/>
        <w:rPr>
          <w:rFonts w:ascii="宋体" w:eastAsia="宋体" w:hAnsi="宋体" w:cs="宋体"/>
          <w:sz w:val="24"/>
        </w:rPr>
      </w:pPr>
      <w:r>
        <w:rPr>
          <w:rFonts w:ascii="宋体" w:eastAsia="宋体" w:hAnsi="宋体" w:cs="宋体" w:hint="eastAsia"/>
          <w:sz w:val="24"/>
        </w:rPr>
        <w:t>“618”期间，</w:t>
      </w:r>
      <w:r>
        <w:rPr>
          <w:rFonts w:ascii="宋体" w:eastAsia="宋体" w:hAnsi="宋体" w:cs="宋体"/>
          <w:sz w:val="24"/>
        </w:rPr>
        <w:t>投诉</w:t>
      </w:r>
      <w:proofErr w:type="gramStart"/>
      <w:r>
        <w:rPr>
          <w:rFonts w:ascii="宋体" w:eastAsia="宋体" w:hAnsi="宋体" w:cs="宋体" w:hint="eastAsia"/>
          <w:sz w:val="24"/>
        </w:rPr>
        <w:t>快手</w:t>
      </w:r>
      <w:r w:rsidR="00632B5F">
        <w:rPr>
          <w:rFonts w:ascii="宋体" w:eastAsia="宋体" w:hAnsi="宋体" w:cs="宋体" w:hint="eastAsia"/>
          <w:sz w:val="24"/>
        </w:rPr>
        <w:t>电</w:t>
      </w:r>
      <w:proofErr w:type="gramEnd"/>
      <w:r w:rsidR="00632B5F">
        <w:rPr>
          <w:rFonts w:ascii="宋体" w:eastAsia="宋体" w:hAnsi="宋体" w:cs="宋体" w:hint="eastAsia"/>
          <w:sz w:val="24"/>
        </w:rPr>
        <w:t>商</w:t>
      </w:r>
      <w:r>
        <w:rPr>
          <w:rFonts w:ascii="宋体" w:eastAsia="宋体" w:hAnsi="宋体" w:cs="宋体"/>
          <w:sz w:val="24"/>
        </w:rPr>
        <w:t>平台</w:t>
      </w:r>
      <w:r>
        <w:rPr>
          <w:rFonts w:ascii="宋体" w:eastAsia="宋体" w:hAnsi="宋体" w:cs="宋体" w:hint="eastAsia"/>
          <w:sz w:val="24"/>
        </w:rPr>
        <w:t>的商家注册地区TOP10依次为广东省（21.43%）、河北省（14.29%）、重庆市（7.14%）、浙江省（7.14%）、山西省（7.14%）、湖南省（7.14%）、山东省（7.14%）、黑龙江省（7.14%）、吉林省（7.14%）、内蒙古自治区（7.14%）、湖北省（7.14%）。</w:t>
      </w:r>
    </w:p>
    <w:p w14:paraId="6E5C38E9" w14:textId="1D601AA0" w:rsidR="003B51DE" w:rsidRDefault="00632B5F" w:rsidP="00392A31">
      <w:pPr>
        <w:spacing w:beforeLines="50" w:before="156" w:line="360" w:lineRule="auto"/>
        <w:jc w:val="center"/>
      </w:pPr>
      <w:r w:rsidRPr="00632B5F">
        <w:rPr>
          <w:noProof/>
        </w:rPr>
        <w:drawing>
          <wp:inline distT="0" distB="0" distL="0" distR="0" wp14:anchorId="0AEA1B1C" wp14:editId="362AA059">
            <wp:extent cx="4651513" cy="312805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53547" cy="3129420"/>
                    </a:xfrm>
                    <a:prstGeom prst="rect">
                      <a:avLst/>
                    </a:prstGeom>
                  </pic:spPr>
                </pic:pic>
              </a:graphicData>
            </a:graphic>
          </wp:inline>
        </w:drawing>
      </w:r>
    </w:p>
    <w:p w14:paraId="63003176" w14:textId="7E613D58" w:rsidR="003B51DE" w:rsidRDefault="004A702E" w:rsidP="00392A31">
      <w:pPr>
        <w:spacing w:beforeLines="50" w:before="156" w:line="360" w:lineRule="auto"/>
        <w:ind w:firstLineChars="200" w:firstLine="480"/>
        <w:rPr>
          <w:rFonts w:ascii="宋体" w:eastAsia="宋体" w:hAnsi="宋体" w:cs="宋体"/>
          <w:sz w:val="24"/>
        </w:rPr>
      </w:pPr>
      <w:r>
        <w:rPr>
          <w:rFonts w:ascii="宋体" w:eastAsia="宋体" w:hAnsi="宋体" w:cs="宋体" w:hint="eastAsia"/>
          <w:sz w:val="24"/>
        </w:rPr>
        <w:t>“618”期间，</w:t>
      </w:r>
      <w:r>
        <w:rPr>
          <w:rFonts w:ascii="宋体" w:eastAsia="宋体" w:hAnsi="宋体" w:cs="宋体"/>
          <w:sz w:val="24"/>
        </w:rPr>
        <w:t>投诉</w:t>
      </w:r>
      <w:proofErr w:type="gramStart"/>
      <w:r w:rsidR="003B2F12">
        <w:rPr>
          <w:rFonts w:ascii="宋体" w:eastAsia="宋体" w:hAnsi="宋体" w:cs="宋体" w:hint="eastAsia"/>
          <w:sz w:val="24"/>
        </w:rPr>
        <w:t>快手</w:t>
      </w:r>
      <w:r w:rsidR="00632B5F">
        <w:rPr>
          <w:rFonts w:ascii="宋体" w:eastAsia="宋体" w:hAnsi="宋体" w:cs="宋体" w:hint="eastAsia"/>
          <w:sz w:val="24"/>
        </w:rPr>
        <w:t>电</w:t>
      </w:r>
      <w:proofErr w:type="gramEnd"/>
      <w:r w:rsidR="00632B5F">
        <w:rPr>
          <w:rFonts w:ascii="宋体" w:eastAsia="宋体" w:hAnsi="宋体" w:cs="宋体" w:hint="eastAsia"/>
          <w:sz w:val="24"/>
        </w:rPr>
        <w:t>商</w:t>
      </w:r>
      <w:r>
        <w:rPr>
          <w:rFonts w:ascii="宋体" w:eastAsia="宋体" w:hAnsi="宋体" w:cs="宋体"/>
          <w:sz w:val="24"/>
        </w:rPr>
        <w:t>平台</w:t>
      </w:r>
      <w:r>
        <w:rPr>
          <w:rFonts w:ascii="宋体" w:eastAsia="宋体" w:hAnsi="宋体" w:cs="宋体" w:hint="eastAsia"/>
          <w:sz w:val="24"/>
        </w:rPr>
        <w:t>的</w:t>
      </w:r>
      <w:r>
        <w:rPr>
          <w:rFonts w:ascii="宋体" w:eastAsia="宋体" w:hAnsi="宋体" w:cs="宋体"/>
          <w:sz w:val="24"/>
        </w:rPr>
        <w:t>商家</w:t>
      </w:r>
      <w:r>
        <w:rPr>
          <w:rFonts w:ascii="宋体" w:eastAsia="宋体" w:hAnsi="宋体" w:cs="宋体" w:hint="eastAsia"/>
          <w:sz w:val="24"/>
        </w:rPr>
        <w:t>经营类目TOP5</w:t>
      </w:r>
      <w:r>
        <w:rPr>
          <w:rFonts w:ascii="宋体" w:eastAsia="宋体" w:hAnsi="宋体" w:cs="宋体"/>
          <w:sz w:val="24"/>
        </w:rPr>
        <w:t>依次为</w:t>
      </w:r>
      <w:r>
        <w:rPr>
          <w:rFonts w:ascii="宋体" w:eastAsia="宋体" w:hAnsi="宋体" w:cs="宋体" w:hint="eastAsia"/>
          <w:sz w:val="24"/>
        </w:rPr>
        <w:t>服装服饰</w:t>
      </w:r>
      <w:r>
        <w:rPr>
          <w:rFonts w:ascii="宋体" w:eastAsia="宋体" w:hAnsi="宋体" w:cs="宋体"/>
          <w:sz w:val="24"/>
        </w:rPr>
        <w:t>（</w:t>
      </w:r>
      <w:r>
        <w:rPr>
          <w:rFonts w:ascii="宋体" w:eastAsia="宋体" w:hAnsi="宋体" w:cs="宋体" w:hint="eastAsia"/>
          <w:sz w:val="24"/>
        </w:rPr>
        <w:t>28.57</w:t>
      </w:r>
      <w:r>
        <w:rPr>
          <w:rFonts w:ascii="宋体" w:eastAsia="宋体" w:hAnsi="宋体" w:cs="宋体"/>
          <w:sz w:val="24"/>
        </w:rPr>
        <w:t>%）</w:t>
      </w:r>
      <w:r>
        <w:rPr>
          <w:rFonts w:ascii="宋体" w:eastAsia="宋体" w:hAnsi="宋体" w:cs="宋体" w:hint="eastAsia"/>
          <w:sz w:val="24"/>
        </w:rPr>
        <w:t>、家电</w:t>
      </w:r>
      <w:r>
        <w:rPr>
          <w:rFonts w:ascii="宋体" w:eastAsia="宋体" w:hAnsi="宋体" w:cs="宋体"/>
          <w:sz w:val="24"/>
        </w:rPr>
        <w:t>（</w:t>
      </w:r>
      <w:r>
        <w:rPr>
          <w:rFonts w:ascii="宋体" w:eastAsia="宋体" w:hAnsi="宋体" w:cs="宋体" w:hint="eastAsia"/>
          <w:sz w:val="24"/>
        </w:rPr>
        <w:t>14.29</w:t>
      </w:r>
      <w:r>
        <w:rPr>
          <w:rFonts w:ascii="宋体" w:eastAsia="宋体" w:hAnsi="宋体" w:cs="宋体"/>
          <w:sz w:val="24"/>
        </w:rPr>
        <w:t>%）、</w:t>
      </w:r>
      <w:r>
        <w:rPr>
          <w:rFonts w:ascii="宋体" w:eastAsia="宋体" w:hAnsi="宋体" w:cs="宋体" w:hint="eastAsia"/>
          <w:sz w:val="24"/>
        </w:rPr>
        <w:t>宠物用品</w:t>
      </w:r>
      <w:r>
        <w:rPr>
          <w:rFonts w:ascii="宋体" w:eastAsia="宋体" w:hAnsi="宋体" w:cs="宋体"/>
          <w:sz w:val="24"/>
        </w:rPr>
        <w:t>（</w:t>
      </w:r>
      <w:r>
        <w:rPr>
          <w:rFonts w:ascii="宋体" w:eastAsia="宋体" w:hAnsi="宋体" w:cs="宋体" w:hint="eastAsia"/>
          <w:sz w:val="24"/>
        </w:rPr>
        <w:t>7.14</w:t>
      </w:r>
      <w:r>
        <w:rPr>
          <w:rFonts w:ascii="宋体" w:eastAsia="宋体" w:hAnsi="宋体" w:cs="宋体"/>
          <w:sz w:val="24"/>
        </w:rPr>
        <w:t>%）</w:t>
      </w:r>
      <w:r>
        <w:rPr>
          <w:rFonts w:ascii="宋体" w:eastAsia="宋体" w:hAnsi="宋体" w:cs="宋体" w:hint="eastAsia"/>
          <w:sz w:val="24"/>
        </w:rPr>
        <w:t>、鲜花绿植</w:t>
      </w:r>
      <w:r>
        <w:rPr>
          <w:rFonts w:ascii="宋体" w:eastAsia="宋体" w:hAnsi="宋体" w:cs="宋体"/>
          <w:sz w:val="24"/>
        </w:rPr>
        <w:t>（</w:t>
      </w:r>
      <w:r>
        <w:rPr>
          <w:rFonts w:ascii="宋体" w:eastAsia="宋体" w:hAnsi="宋体" w:cs="宋体" w:hint="eastAsia"/>
          <w:sz w:val="24"/>
        </w:rPr>
        <w:t>7.14</w:t>
      </w:r>
      <w:r>
        <w:rPr>
          <w:rFonts w:ascii="宋体" w:eastAsia="宋体" w:hAnsi="宋体" w:cs="宋体"/>
          <w:sz w:val="24"/>
        </w:rPr>
        <w:t>%）、</w:t>
      </w:r>
      <w:r>
        <w:rPr>
          <w:rFonts w:ascii="宋体" w:eastAsia="宋体" w:hAnsi="宋体" w:cs="宋体" w:hint="eastAsia"/>
          <w:sz w:val="24"/>
        </w:rPr>
        <w:t>其他</w:t>
      </w:r>
      <w:r>
        <w:rPr>
          <w:rFonts w:ascii="宋体" w:eastAsia="宋体" w:hAnsi="宋体" w:cs="宋体" w:hint="eastAsia"/>
          <w:sz w:val="24"/>
        </w:rPr>
        <w:lastRenderedPageBreak/>
        <w:t>（42.86%）</w:t>
      </w:r>
      <w:r>
        <w:rPr>
          <w:rFonts w:ascii="宋体" w:eastAsia="宋体" w:hAnsi="宋体" w:cs="宋体"/>
          <w:sz w:val="24"/>
        </w:rPr>
        <w:t>。</w:t>
      </w:r>
    </w:p>
    <w:p w14:paraId="19766E96" w14:textId="5DEAE3E0" w:rsidR="003B51DE" w:rsidRDefault="00632B5F" w:rsidP="00392A31">
      <w:pPr>
        <w:spacing w:beforeLines="50" w:before="156" w:line="360" w:lineRule="auto"/>
        <w:jc w:val="center"/>
      </w:pPr>
      <w:r w:rsidRPr="00632B5F">
        <w:rPr>
          <w:noProof/>
        </w:rPr>
        <w:drawing>
          <wp:inline distT="0" distB="0" distL="0" distR="0" wp14:anchorId="1734F2ED" wp14:editId="4B8DCF93">
            <wp:extent cx="4436827" cy="2989474"/>
            <wp:effectExtent l="0" t="0" r="1905"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39209" cy="2991079"/>
                    </a:xfrm>
                    <a:prstGeom prst="rect">
                      <a:avLst/>
                    </a:prstGeom>
                  </pic:spPr>
                </pic:pic>
              </a:graphicData>
            </a:graphic>
          </wp:inline>
        </w:drawing>
      </w:r>
    </w:p>
    <w:p w14:paraId="6F7D277D" w14:textId="77777777" w:rsidR="003B51DE" w:rsidRDefault="004A702E" w:rsidP="00392A31">
      <w:pPr>
        <w:pStyle w:val="2"/>
        <w:spacing w:beforeLines="50" w:before="156" w:after="0" w:line="360" w:lineRule="auto"/>
      </w:pPr>
      <w:r>
        <w:rPr>
          <w:rFonts w:hint="eastAsia"/>
        </w:rPr>
        <w:t>（二）</w:t>
      </w:r>
      <w:proofErr w:type="gramStart"/>
      <w:r>
        <w:rPr>
          <w:rFonts w:hint="eastAsia"/>
        </w:rPr>
        <w:t>抖音电</w:t>
      </w:r>
      <w:proofErr w:type="gramEnd"/>
      <w:r>
        <w:rPr>
          <w:rFonts w:hint="eastAsia"/>
        </w:rPr>
        <w:t>商</w:t>
      </w:r>
    </w:p>
    <w:p w14:paraId="2F60CCB0" w14:textId="77777777" w:rsidR="003B51DE" w:rsidRDefault="004A702E" w:rsidP="00392A31">
      <w:pPr>
        <w:spacing w:beforeLines="50" w:before="156" w:line="360" w:lineRule="auto"/>
        <w:ind w:firstLineChars="200" w:firstLine="480"/>
      </w:pPr>
      <w:r>
        <w:rPr>
          <w:rFonts w:ascii="宋体" w:eastAsia="宋体" w:hAnsi="宋体" w:cs="宋体"/>
          <w:sz w:val="24"/>
        </w:rPr>
        <w:t>据“电诉宝”显示，202</w:t>
      </w:r>
      <w:r>
        <w:rPr>
          <w:rFonts w:ascii="宋体" w:eastAsia="宋体" w:hAnsi="宋体" w:cs="宋体" w:hint="eastAsia"/>
          <w:sz w:val="24"/>
        </w:rPr>
        <w:t>5</w:t>
      </w:r>
      <w:r>
        <w:rPr>
          <w:rFonts w:ascii="宋体" w:eastAsia="宋体" w:hAnsi="宋体" w:cs="宋体"/>
          <w:sz w:val="24"/>
        </w:rPr>
        <w:t>年</w:t>
      </w:r>
      <w:r>
        <w:rPr>
          <w:rFonts w:ascii="宋体" w:eastAsia="宋体" w:hAnsi="宋体" w:cs="宋体" w:hint="eastAsia"/>
          <w:sz w:val="24"/>
        </w:rPr>
        <w:t>“618”期间</w:t>
      </w:r>
      <w:proofErr w:type="gramStart"/>
      <w:r>
        <w:rPr>
          <w:rFonts w:ascii="宋体" w:eastAsia="宋体" w:hAnsi="宋体" w:cs="宋体" w:hint="eastAsia"/>
          <w:sz w:val="24"/>
        </w:rPr>
        <w:t>抖音电</w:t>
      </w:r>
      <w:proofErr w:type="gramEnd"/>
      <w:r>
        <w:rPr>
          <w:rFonts w:ascii="宋体" w:eastAsia="宋体" w:hAnsi="宋体" w:cs="宋体" w:hint="eastAsia"/>
          <w:sz w:val="24"/>
        </w:rPr>
        <w:t>商</w:t>
      </w:r>
      <w:r>
        <w:rPr>
          <w:rFonts w:ascii="宋体" w:eastAsia="宋体" w:hAnsi="宋体" w:cs="宋体"/>
          <w:sz w:val="24"/>
        </w:rPr>
        <w:t>平台</w:t>
      </w:r>
      <w:r>
        <w:rPr>
          <w:rFonts w:ascii="宋体" w:eastAsia="宋体" w:hAnsi="宋体" w:cs="宋体" w:hint="eastAsia"/>
          <w:sz w:val="24"/>
        </w:rPr>
        <w:t>涉及428份</w:t>
      </w:r>
      <w:r>
        <w:rPr>
          <w:rFonts w:ascii="宋体" w:eastAsia="宋体" w:hAnsi="宋体" w:cs="宋体"/>
          <w:sz w:val="24"/>
        </w:rPr>
        <w:t>商家投诉</w:t>
      </w:r>
      <w:r>
        <w:rPr>
          <w:rFonts w:ascii="宋体" w:eastAsia="宋体" w:hAnsi="宋体" w:cs="宋体" w:hint="eastAsia"/>
          <w:sz w:val="24"/>
        </w:rPr>
        <w:t>，</w:t>
      </w:r>
      <w:r>
        <w:rPr>
          <w:rFonts w:ascii="宋体" w:eastAsia="宋体" w:hAnsi="宋体" w:cs="宋体"/>
          <w:sz w:val="24"/>
        </w:rPr>
        <w:t>问题</w:t>
      </w:r>
      <w:r>
        <w:rPr>
          <w:rFonts w:ascii="宋体" w:eastAsia="宋体" w:hAnsi="宋体" w:cs="宋体" w:hint="eastAsia"/>
          <w:sz w:val="24"/>
        </w:rPr>
        <w:t>类型</w:t>
      </w:r>
      <w:r>
        <w:rPr>
          <w:rFonts w:ascii="宋体" w:eastAsia="宋体" w:hAnsi="宋体" w:cs="宋体"/>
          <w:sz w:val="24"/>
        </w:rPr>
        <w:t>主要集中在</w:t>
      </w:r>
      <w:r>
        <w:rPr>
          <w:rFonts w:ascii="宋体" w:eastAsia="宋体" w:hAnsi="宋体" w:cs="宋体" w:hint="eastAsia"/>
          <w:sz w:val="24"/>
        </w:rPr>
        <w:t>：</w:t>
      </w:r>
      <w:r>
        <w:rPr>
          <w:rFonts w:ascii="宋体" w:eastAsia="宋体" w:hAnsi="宋体" w:cs="宋体"/>
          <w:sz w:val="24"/>
        </w:rPr>
        <w:t>任意仅退款</w:t>
      </w:r>
      <w:r>
        <w:rPr>
          <w:rFonts w:ascii="宋体" w:eastAsia="宋体" w:hAnsi="宋体" w:cs="宋体" w:hint="eastAsia"/>
          <w:sz w:val="24"/>
        </w:rPr>
        <w:t>（17.65</w:t>
      </w:r>
      <w:r>
        <w:rPr>
          <w:rFonts w:ascii="宋体" w:eastAsia="宋体" w:hAnsi="宋体" w:cs="宋体"/>
          <w:sz w:val="24"/>
        </w:rPr>
        <w:t>%</w:t>
      </w:r>
      <w:r>
        <w:rPr>
          <w:rFonts w:ascii="宋体" w:eastAsia="宋体" w:hAnsi="宋体" w:cs="宋体" w:hint="eastAsia"/>
          <w:sz w:val="24"/>
        </w:rPr>
        <w:t>）、退款问题</w:t>
      </w:r>
      <w:r>
        <w:rPr>
          <w:rFonts w:ascii="宋体" w:eastAsia="宋体" w:hAnsi="宋体" w:cs="宋体"/>
          <w:sz w:val="24"/>
        </w:rPr>
        <w:t>（</w:t>
      </w:r>
      <w:r>
        <w:rPr>
          <w:rFonts w:ascii="宋体" w:eastAsia="宋体" w:hAnsi="宋体" w:cs="宋体" w:hint="eastAsia"/>
          <w:sz w:val="24"/>
        </w:rPr>
        <w:t>13.88</w:t>
      </w:r>
      <w:r>
        <w:rPr>
          <w:rFonts w:ascii="宋体" w:eastAsia="宋体" w:hAnsi="宋体" w:cs="宋体"/>
          <w:sz w:val="24"/>
        </w:rPr>
        <w:t>%）、</w:t>
      </w:r>
      <w:r>
        <w:rPr>
          <w:rFonts w:ascii="宋体" w:eastAsia="宋体" w:hAnsi="宋体" w:cs="宋体" w:hint="eastAsia"/>
          <w:sz w:val="24"/>
        </w:rPr>
        <w:t>商品质量（12.71%）、过度维护消费者</w:t>
      </w:r>
      <w:r>
        <w:rPr>
          <w:rFonts w:ascii="宋体" w:eastAsia="宋体" w:hAnsi="宋体" w:cs="宋体"/>
          <w:sz w:val="24"/>
        </w:rPr>
        <w:t>（</w:t>
      </w:r>
      <w:r>
        <w:rPr>
          <w:rFonts w:ascii="宋体" w:eastAsia="宋体" w:hAnsi="宋体" w:cs="宋体" w:hint="eastAsia"/>
          <w:sz w:val="24"/>
        </w:rPr>
        <w:t>8.94</w:t>
      </w:r>
      <w:r>
        <w:rPr>
          <w:rFonts w:ascii="宋体" w:eastAsia="宋体" w:hAnsi="宋体" w:cs="宋体"/>
          <w:sz w:val="24"/>
        </w:rPr>
        <w:t>%）、</w:t>
      </w:r>
      <w:r>
        <w:rPr>
          <w:rFonts w:ascii="宋体" w:eastAsia="宋体" w:hAnsi="宋体" w:cs="宋体" w:hint="eastAsia"/>
          <w:sz w:val="24"/>
        </w:rPr>
        <w:t>任意罚款（7.76%）、售后服务</w:t>
      </w:r>
      <w:r>
        <w:rPr>
          <w:rFonts w:ascii="宋体" w:eastAsia="宋体" w:hAnsi="宋体" w:cs="宋体"/>
          <w:sz w:val="24"/>
        </w:rPr>
        <w:t>（</w:t>
      </w:r>
      <w:r>
        <w:rPr>
          <w:rFonts w:ascii="宋体" w:eastAsia="宋体" w:hAnsi="宋体" w:cs="宋体" w:hint="eastAsia"/>
          <w:sz w:val="24"/>
        </w:rPr>
        <w:t>5.65</w:t>
      </w:r>
      <w:r>
        <w:rPr>
          <w:rFonts w:ascii="宋体" w:eastAsia="宋体" w:hAnsi="宋体" w:cs="宋体"/>
          <w:sz w:val="24"/>
        </w:rPr>
        <w:t>%）。</w:t>
      </w:r>
    </w:p>
    <w:p w14:paraId="2F995388" w14:textId="77777777" w:rsidR="003B51DE" w:rsidRDefault="004A702E" w:rsidP="00392A31">
      <w:pPr>
        <w:spacing w:beforeLines="50" w:before="156" w:line="360" w:lineRule="auto"/>
        <w:jc w:val="center"/>
        <w:rPr>
          <w:rFonts w:ascii="宋体" w:eastAsia="宋体" w:hAnsi="宋体" w:cs="宋体"/>
          <w:sz w:val="24"/>
        </w:rPr>
      </w:pPr>
      <w:r>
        <w:rPr>
          <w:rFonts w:ascii="宋体" w:eastAsia="宋体" w:hAnsi="宋体" w:cs="宋体" w:hint="eastAsia"/>
          <w:noProof/>
          <w:sz w:val="24"/>
        </w:rPr>
        <w:drawing>
          <wp:inline distT="0" distB="0" distL="114300" distR="114300" wp14:anchorId="348A1E7D" wp14:editId="28EDFFF9">
            <wp:extent cx="5049078" cy="3400524"/>
            <wp:effectExtent l="0" t="0" r="0" b="0"/>
            <wp:docPr id="35" name="图片 35" descr="7fd1047a2d7cb2f651613a87eb6f0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7fd1047a2d7cb2f651613a87eb6f0ea"/>
                    <pic:cNvPicPr>
                      <a:picLocks noChangeAspect="1"/>
                    </pic:cNvPicPr>
                  </pic:nvPicPr>
                  <pic:blipFill>
                    <a:blip r:embed="rId28"/>
                    <a:stretch>
                      <a:fillRect/>
                    </a:stretch>
                  </pic:blipFill>
                  <pic:spPr>
                    <a:xfrm>
                      <a:off x="0" y="0"/>
                      <a:ext cx="5052352" cy="3402729"/>
                    </a:xfrm>
                    <a:prstGeom prst="rect">
                      <a:avLst/>
                    </a:prstGeom>
                  </pic:spPr>
                </pic:pic>
              </a:graphicData>
            </a:graphic>
          </wp:inline>
        </w:drawing>
      </w:r>
    </w:p>
    <w:p w14:paraId="282648D9" w14:textId="77777777" w:rsidR="003B51DE" w:rsidRDefault="004A702E" w:rsidP="00392A31">
      <w:pPr>
        <w:spacing w:beforeLines="50" w:before="156" w:line="360" w:lineRule="auto"/>
        <w:ind w:firstLineChars="200" w:firstLine="480"/>
      </w:pPr>
      <w:r>
        <w:rPr>
          <w:rFonts w:ascii="宋体" w:eastAsia="宋体" w:hAnsi="宋体" w:cs="宋体" w:hint="eastAsia"/>
          <w:sz w:val="24"/>
        </w:rPr>
        <w:lastRenderedPageBreak/>
        <w:t>“618”期间，</w:t>
      </w:r>
      <w:r>
        <w:rPr>
          <w:rFonts w:ascii="宋体" w:eastAsia="宋体" w:hAnsi="宋体" w:cs="宋体"/>
          <w:sz w:val="24"/>
        </w:rPr>
        <w:t>投诉</w:t>
      </w:r>
      <w:proofErr w:type="gramStart"/>
      <w:r>
        <w:rPr>
          <w:rFonts w:ascii="宋体" w:eastAsia="宋体" w:hAnsi="宋体" w:cs="宋体" w:hint="eastAsia"/>
          <w:sz w:val="24"/>
        </w:rPr>
        <w:t>抖音电</w:t>
      </w:r>
      <w:proofErr w:type="gramEnd"/>
      <w:r>
        <w:rPr>
          <w:rFonts w:ascii="宋体" w:eastAsia="宋体" w:hAnsi="宋体" w:cs="宋体" w:hint="eastAsia"/>
          <w:sz w:val="24"/>
        </w:rPr>
        <w:t>商</w:t>
      </w:r>
      <w:r>
        <w:rPr>
          <w:rFonts w:ascii="宋体" w:eastAsia="宋体" w:hAnsi="宋体" w:cs="宋体"/>
          <w:sz w:val="24"/>
        </w:rPr>
        <w:t>平台</w:t>
      </w:r>
      <w:r>
        <w:rPr>
          <w:rFonts w:ascii="宋体" w:eastAsia="宋体" w:hAnsi="宋体" w:cs="宋体" w:hint="eastAsia"/>
          <w:sz w:val="24"/>
        </w:rPr>
        <w:t>的商家注册地区TOP10依次为广东省（23.73%）、山东省（15.25%）、浙江省（10.73%）、河南省（7.34%）、北京市（5.65%）、河北省（5.65%）、湖北省（3.39%）、山西省（3.39%）、上海市（3.39%）、辽宁省（3.39%）。</w:t>
      </w:r>
    </w:p>
    <w:p w14:paraId="5FC56866" w14:textId="77777777" w:rsidR="003B51DE" w:rsidRDefault="004A702E" w:rsidP="00392A31">
      <w:pPr>
        <w:spacing w:beforeLines="50" w:before="156" w:line="360" w:lineRule="auto"/>
        <w:jc w:val="center"/>
      </w:pPr>
      <w:r>
        <w:rPr>
          <w:rFonts w:hint="eastAsia"/>
          <w:noProof/>
        </w:rPr>
        <w:drawing>
          <wp:inline distT="0" distB="0" distL="114300" distR="114300" wp14:anchorId="3C290741" wp14:editId="4AFB19E7">
            <wp:extent cx="4770782" cy="3221139"/>
            <wp:effectExtent l="0" t="0" r="0" b="0"/>
            <wp:docPr id="38" name="图片 38" descr="3c3901247fdc2548f2b17a20f8cd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c3901247fdc2548f2b17a20f8cd671"/>
                    <pic:cNvPicPr>
                      <a:picLocks noChangeAspect="1"/>
                    </pic:cNvPicPr>
                  </pic:nvPicPr>
                  <pic:blipFill>
                    <a:blip r:embed="rId29"/>
                    <a:stretch>
                      <a:fillRect/>
                    </a:stretch>
                  </pic:blipFill>
                  <pic:spPr>
                    <a:xfrm>
                      <a:off x="0" y="0"/>
                      <a:ext cx="4774553" cy="3223685"/>
                    </a:xfrm>
                    <a:prstGeom prst="rect">
                      <a:avLst/>
                    </a:prstGeom>
                  </pic:spPr>
                </pic:pic>
              </a:graphicData>
            </a:graphic>
          </wp:inline>
        </w:drawing>
      </w:r>
    </w:p>
    <w:p w14:paraId="2B8D2A18" w14:textId="46A78405" w:rsidR="003B51DE" w:rsidRPr="00392A31" w:rsidRDefault="004A702E" w:rsidP="00392A31">
      <w:pPr>
        <w:spacing w:beforeLines="50" w:before="156" w:line="360" w:lineRule="auto"/>
        <w:ind w:firstLineChars="200" w:firstLine="480"/>
        <w:rPr>
          <w:rFonts w:ascii="宋体" w:eastAsia="宋体" w:hAnsi="宋体" w:cs="宋体"/>
          <w:sz w:val="24"/>
        </w:rPr>
      </w:pPr>
      <w:r>
        <w:rPr>
          <w:rFonts w:ascii="宋体" w:eastAsia="宋体" w:hAnsi="宋体" w:cs="宋体" w:hint="eastAsia"/>
          <w:sz w:val="24"/>
        </w:rPr>
        <w:t>“618”期间，</w:t>
      </w:r>
      <w:r>
        <w:rPr>
          <w:rFonts w:ascii="宋体" w:eastAsia="宋体" w:hAnsi="宋体" w:cs="宋体"/>
          <w:sz w:val="24"/>
        </w:rPr>
        <w:t>投诉</w:t>
      </w:r>
      <w:proofErr w:type="gramStart"/>
      <w:r>
        <w:rPr>
          <w:rFonts w:ascii="宋体" w:eastAsia="宋体" w:hAnsi="宋体" w:cs="宋体" w:hint="eastAsia"/>
          <w:sz w:val="24"/>
        </w:rPr>
        <w:t>抖音电</w:t>
      </w:r>
      <w:proofErr w:type="gramEnd"/>
      <w:r>
        <w:rPr>
          <w:rFonts w:ascii="宋体" w:eastAsia="宋体" w:hAnsi="宋体" w:cs="宋体" w:hint="eastAsia"/>
          <w:sz w:val="24"/>
        </w:rPr>
        <w:t>商</w:t>
      </w:r>
      <w:r>
        <w:rPr>
          <w:rFonts w:ascii="宋体" w:eastAsia="宋体" w:hAnsi="宋体" w:cs="宋体"/>
          <w:sz w:val="24"/>
        </w:rPr>
        <w:t>平台</w:t>
      </w:r>
      <w:r>
        <w:rPr>
          <w:rFonts w:ascii="宋体" w:eastAsia="宋体" w:hAnsi="宋体" w:cs="宋体" w:hint="eastAsia"/>
          <w:sz w:val="24"/>
        </w:rPr>
        <w:t>的</w:t>
      </w:r>
      <w:r>
        <w:rPr>
          <w:rFonts w:ascii="宋体" w:eastAsia="宋体" w:hAnsi="宋体" w:cs="宋体"/>
          <w:sz w:val="24"/>
        </w:rPr>
        <w:t>商家</w:t>
      </w:r>
      <w:r>
        <w:rPr>
          <w:rFonts w:ascii="宋体" w:eastAsia="宋体" w:hAnsi="宋体" w:cs="宋体" w:hint="eastAsia"/>
          <w:sz w:val="24"/>
        </w:rPr>
        <w:t>经营类目TOP5</w:t>
      </w:r>
      <w:r>
        <w:rPr>
          <w:rFonts w:ascii="宋体" w:eastAsia="宋体" w:hAnsi="宋体" w:cs="宋体"/>
          <w:sz w:val="24"/>
        </w:rPr>
        <w:t>依次为服装服饰（</w:t>
      </w:r>
      <w:r>
        <w:rPr>
          <w:rFonts w:ascii="宋体" w:eastAsia="宋体" w:hAnsi="宋体" w:cs="宋体" w:hint="eastAsia"/>
          <w:sz w:val="24"/>
        </w:rPr>
        <w:t>21.25</w:t>
      </w:r>
      <w:r>
        <w:rPr>
          <w:rFonts w:ascii="宋体" w:eastAsia="宋体" w:hAnsi="宋体" w:cs="宋体"/>
          <w:sz w:val="24"/>
        </w:rPr>
        <w:t>%）</w:t>
      </w:r>
      <w:r>
        <w:rPr>
          <w:rFonts w:ascii="宋体" w:eastAsia="宋体" w:hAnsi="宋体" w:cs="宋体" w:hint="eastAsia"/>
          <w:sz w:val="24"/>
        </w:rPr>
        <w:t>、户外用品</w:t>
      </w:r>
      <w:r>
        <w:rPr>
          <w:rFonts w:ascii="宋体" w:eastAsia="宋体" w:hAnsi="宋体" w:cs="宋体"/>
          <w:sz w:val="24"/>
        </w:rPr>
        <w:t>（</w:t>
      </w:r>
      <w:r>
        <w:rPr>
          <w:rFonts w:ascii="宋体" w:eastAsia="宋体" w:hAnsi="宋体" w:cs="宋体" w:hint="eastAsia"/>
          <w:sz w:val="24"/>
        </w:rPr>
        <w:t>18.75</w:t>
      </w:r>
      <w:r>
        <w:rPr>
          <w:rFonts w:ascii="宋体" w:eastAsia="宋体" w:hAnsi="宋体" w:cs="宋体"/>
          <w:sz w:val="24"/>
        </w:rPr>
        <w:t>%）、</w:t>
      </w:r>
      <w:r>
        <w:rPr>
          <w:rFonts w:ascii="宋体" w:eastAsia="宋体" w:hAnsi="宋体" w:cs="宋体" w:hint="eastAsia"/>
          <w:sz w:val="24"/>
        </w:rPr>
        <w:t>食品生鲜（17.50%）、</w:t>
      </w:r>
      <w:r>
        <w:rPr>
          <w:rFonts w:ascii="宋体" w:eastAsia="宋体" w:hAnsi="宋体" w:cs="宋体"/>
          <w:sz w:val="24"/>
        </w:rPr>
        <w:t>居家用品（</w:t>
      </w:r>
      <w:r>
        <w:rPr>
          <w:rFonts w:ascii="宋体" w:eastAsia="宋体" w:hAnsi="宋体" w:cs="宋体" w:hint="eastAsia"/>
          <w:sz w:val="24"/>
        </w:rPr>
        <w:t>6.25</w:t>
      </w:r>
      <w:r>
        <w:rPr>
          <w:rFonts w:ascii="宋体" w:eastAsia="宋体" w:hAnsi="宋体" w:cs="宋体"/>
          <w:sz w:val="24"/>
        </w:rPr>
        <w:t>%）、</w:t>
      </w:r>
      <w:r>
        <w:rPr>
          <w:rFonts w:ascii="宋体" w:eastAsia="宋体" w:hAnsi="宋体" w:cs="宋体" w:hint="eastAsia"/>
          <w:sz w:val="24"/>
        </w:rPr>
        <w:t>美妆</w:t>
      </w:r>
      <w:r>
        <w:rPr>
          <w:rFonts w:ascii="宋体" w:eastAsia="宋体" w:hAnsi="宋体" w:cs="宋体"/>
          <w:sz w:val="24"/>
        </w:rPr>
        <w:t>（</w:t>
      </w:r>
      <w:r>
        <w:rPr>
          <w:rFonts w:ascii="宋体" w:eastAsia="宋体" w:hAnsi="宋体" w:cs="宋体" w:hint="eastAsia"/>
          <w:sz w:val="24"/>
        </w:rPr>
        <w:t>5.00</w:t>
      </w:r>
      <w:r>
        <w:rPr>
          <w:rFonts w:ascii="宋体" w:eastAsia="宋体" w:hAnsi="宋体" w:cs="宋体"/>
          <w:sz w:val="24"/>
        </w:rPr>
        <w:t>%）。</w:t>
      </w:r>
    </w:p>
    <w:p w14:paraId="6194AB0A" w14:textId="77777777" w:rsidR="003B51DE" w:rsidRDefault="004A702E" w:rsidP="00392A31">
      <w:pPr>
        <w:spacing w:beforeLines="50" w:before="156" w:line="360" w:lineRule="auto"/>
        <w:jc w:val="center"/>
      </w:pPr>
      <w:r>
        <w:rPr>
          <w:rFonts w:hint="eastAsia"/>
          <w:noProof/>
        </w:rPr>
        <w:lastRenderedPageBreak/>
        <w:drawing>
          <wp:inline distT="0" distB="0" distL="114300" distR="114300" wp14:anchorId="0DDEF9A4" wp14:editId="064A42F5">
            <wp:extent cx="4466698" cy="3005593"/>
            <wp:effectExtent l="0" t="0" r="0" b="4445"/>
            <wp:docPr id="40" name="图片 40" descr="338ee3f6a10b81ed53ddb73cf748b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338ee3f6a10b81ed53ddb73cf748b61"/>
                    <pic:cNvPicPr>
                      <a:picLocks noChangeAspect="1"/>
                    </pic:cNvPicPr>
                  </pic:nvPicPr>
                  <pic:blipFill>
                    <a:blip r:embed="rId30"/>
                    <a:stretch>
                      <a:fillRect/>
                    </a:stretch>
                  </pic:blipFill>
                  <pic:spPr>
                    <a:xfrm>
                      <a:off x="0" y="0"/>
                      <a:ext cx="4475887" cy="3011776"/>
                    </a:xfrm>
                    <a:prstGeom prst="rect">
                      <a:avLst/>
                    </a:prstGeom>
                  </pic:spPr>
                </pic:pic>
              </a:graphicData>
            </a:graphic>
          </wp:inline>
        </w:drawing>
      </w:r>
    </w:p>
    <w:p w14:paraId="1F72940C" w14:textId="77777777" w:rsidR="003B51DE" w:rsidRDefault="004A702E" w:rsidP="00392A31">
      <w:pPr>
        <w:pStyle w:val="2"/>
        <w:spacing w:beforeLines="50" w:before="156" w:after="0" w:line="360" w:lineRule="auto"/>
      </w:pPr>
      <w:r>
        <w:rPr>
          <w:rFonts w:hint="eastAsia"/>
        </w:rPr>
        <w:t>（三）淘宝</w:t>
      </w:r>
    </w:p>
    <w:p w14:paraId="09A65C0A" w14:textId="77777777" w:rsidR="003B51DE" w:rsidRDefault="004A702E" w:rsidP="00392A31">
      <w:pPr>
        <w:spacing w:beforeLines="50" w:before="156" w:line="360" w:lineRule="auto"/>
        <w:ind w:firstLineChars="200" w:firstLine="480"/>
      </w:pPr>
      <w:r>
        <w:rPr>
          <w:rFonts w:ascii="宋体" w:eastAsia="宋体" w:hAnsi="宋体" w:cs="宋体"/>
          <w:sz w:val="24"/>
        </w:rPr>
        <w:t>据“电诉宝”显示，202</w:t>
      </w:r>
      <w:r>
        <w:rPr>
          <w:rFonts w:ascii="宋体" w:eastAsia="宋体" w:hAnsi="宋体" w:cs="宋体" w:hint="eastAsia"/>
          <w:sz w:val="24"/>
        </w:rPr>
        <w:t>5</w:t>
      </w:r>
      <w:r>
        <w:rPr>
          <w:rFonts w:ascii="宋体" w:eastAsia="宋体" w:hAnsi="宋体" w:cs="宋体"/>
          <w:sz w:val="24"/>
        </w:rPr>
        <w:t>年</w:t>
      </w:r>
      <w:r>
        <w:rPr>
          <w:rFonts w:ascii="宋体" w:eastAsia="宋体" w:hAnsi="宋体" w:cs="宋体" w:hint="eastAsia"/>
          <w:sz w:val="24"/>
        </w:rPr>
        <w:t>“618”期间</w:t>
      </w:r>
      <w:proofErr w:type="gramStart"/>
      <w:r>
        <w:rPr>
          <w:rFonts w:ascii="宋体" w:eastAsia="宋体" w:hAnsi="宋体" w:cs="宋体" w:hint="eastAsia"/>
          <w:sz w:val="24"/>
        </w:rPr>
        <w:t>淘宝</w:t>
      </w:r>
      <w:r>
        <w:rPr>
          <w:rFonts w:ascii="宋体" w:eastAsia="宋体" w:hAnsi="宋体" w:cs="宋体"/>
          <w:sz w:val="24"/>
        </w:rPr>
        <w:t>平台</w:t>
      </w:r>
      <w:proofErr w:type="gramEnd"/>
      <w:r>
        <w:rPr>
          <w:rFonts w:ascii="宋体" w:eastAsia="宋体" w:hAnsi="宋体" w:cs="宋体" w:hint="eastAsia"/>
          <w:sz w:val="24"/>
        </w:rPr>
        <w:t>涉及428份</w:t>
      </w:r>
      <w:r>
        <w:rPr>
          <w:rFonts w:ascii="宋体" w:eastAsia="宋体" w:hAnsi="宋体" w:cs="宋体"/>
          <w:sz w:val="24"/>
        </w:rPr>
        <w:t>商家投诉</w:t>
      </w:r>
      <w:r>
        <w:rPr>
          <w:rFonts w:ascii="宋体" w:eastAsia="宋体" w:hAnsi="宋体" w:cs="宋体" w:hint="eastAsia"/>
          <w:sz w:val="24"/>
        </w:rPr>
        <w:t>，</w:t>
      </w:r>
      <w:r>
        <w:rPr>
          <w:rFonts w:ascii="宋体" w:eastAsia="宋体" w:hAnsi="宋体" w:cs="宋体"/>
          <w:sz w:val="24"/>
        </w:rPr>
        <w:t>问题</w:t>
      </w:r>
      <w:r>
        <w:rPr>
          <w:rFonts w:ascii="宋体" w:eastAsia="宋体" w:hAnsi="宋体" w:cs="宋体" w:hint="eastAsia"/>
          <w:sz w:val="24"/>
        </w:rPr>
        <w:t>类型</w:t>
      </w:r>
      <w:r>
        <w:rPr>
          <w:rFonts w:ascii="宋体" w:eastAsia="宋体" w:hAnsi="宋体" w:cs="宋体"/>
          <w:sz w:val="24"/>
        </w:rPr>
        <w:t>主要集中在</w:t>
      </w:r>
      <w:r>
        <w:rPr>
          <w:rFonts w:ascii="宋体" w:eastAsia="宋体" w:hAnsi="宋体" w:cs="宋体" w:hint="eastAsia"/>
          <w:sz w:val="24"/>
        </w:rPr>
        <w:t>：</w:t>
      </w:r>
      <w:r>
        <w:rPr>
          <w:rFonts w:ascii="宋体" w:eastAsia="宋体" w:hAnsi="宋体" w:cs="宋体"/>
          <w:sz w:val="24"/>
        </w:rPr>
        <w:t>任意仅退款</w:t>
      </w:r>
      <w:r>
        <w:rPr>
          <w:rFonts w:ascii="宋体" w:eastAsia="宋体" w:hAnsi="宋体" w:cs="宋体" w:hint="eastAsia"/>
          <w:sz w:val="24"/>
        </w:rPr>
        <w:t>（42.98</w:t>
      </w:r>
      <w:r>
        <w:rPr>
          <w:rFonts w:ascii="宋体" w:eastAsia="宋体" w:hAnsi="宋体" w:cs="宋体"/>
          <w:sz w:val="24"/>
        </w:rPr>
        <w:t>%</w:t>
      </w:r>
      <w:r>
        <w:rPr>
          <w:rFonts w:ascii="宋体" w:eastAsia="宋体" w:hAnsi="宋体" w:cs="宋体" w:hint="eastAsia"/>
          <w:sz w:val="24"/>
        </w:rPr>
        <w:t>）、</w:t>
      </w:r>
      <w:r>
        <w:rPr>
          <w:rFonts w:ascii="宋体" w:eastAsia="宋体" w:hAnsi="宋体" w:cs="宋体"/>
          <w:sz w:val="24"/>
        </w:rPr>
        <w:t>过度维护消费者（</w:t>
      </w:r>
      <w:r>
        <w:rPr>
          <w:rFonts w:ascii="宋体" w:eastAsia="宋体" w:hAnsi="宋体" w:cs="宋体" w:hint="eastAsia"/>
          <w:sz w:val="24"/>
        </w:rPr>
        <w:t>21.05</w:t>
      </w:r>
      <w:r>
        <w:rPr>
          <w:rFonts w:ascii="宋体" w:eastAsia="宋体" w:hAnsi="宋体" w:cs="宋体"/>
          <w:sz w:val="24"/>
        </w:rPr>
        <w:t>%）、</w:t>
      </w:r>
      <w:r>
        <w:rPr>
          <w:rFonts w:ascii="宋体" w:eastAsia="宋体" w:hAnsi="宋体" w:cs="宋体" w:hint="eastAsia"/>
          <w:sz w:val="24"/>
        </w:rPr>
        <w:t>任意罚款（12.28%）、</w:t>
      </w:r>
      <w:r>
        <w:rPr>
          <w:rFonts w:ascii="宋体" w:eastAsia="宋体" w:hAnsi="宋体" w:cs="宋体"/>
          <w:sz w:val="24"/>
        </w:rPr>
        <w:t>扣押保证金（</w:t>
      </w:r>
      <w:r>
        <w:rPr>
          <w:rFonts w:ascii="宋体" w:eastAsia="宋体" w:hAnsi="宋体" w:cs="宋体" w:hint="eastAsia"/>
          <w:sz w:val="24"/>
        </w:rPr>
        <w:t>8.77</w:t>
      </w:r>
      <w:r>
        <w:rPr>
          <w:rFonts w:ascii="宋体" w:eastAsia="宋体" w:hAnsi="宋体" w:cs="宋体"/>
          <w:sz w:val="24"/>
        </w:rPr>
        <w:t>%）</w:t>
      </w:r>
      <w:r>
        <w:rPr>
          <w:rFonts w:ascii="宋体" w:eastAsia="宋体" w:hAnsi="宋体" w:cs="宋体" w:hint="eastAsia"/>
          <w:sz w:val="24"/>
        </w:rPr>
        <w:t>、强制运费险（1.12%）、</w:t>
      </w:r>
      <w:r>
        <w:rPr>
          <w:rFonts w:ascii="宋体" w:eastAsia="宋体" w:hAnsi="宋体" w:cs="宋体"/>
          <w:sz w:val="24"/>
        </w:rPr>
        <w:t>随意封店（</w:t>
      </w:r>
      <w:r>
        <w:rPr>
          <w:rFonts w:ascii="宋体" w:eastAsia="宋体" w:hAnsi="宋体" w:cs="宋体" w:hint="eastAsia"/>
          <w:sz w:val="24"/>
        </w:rPr>
        <w:t>5.26</w:t>
      </w:r>
      <w:r>
        <w:rPr>
          <w:rFonts w:ascii="宋体" w:eastAsia="宋体" w:hAnsi="宋体" w:cs="宋体"/>
          <w:sz w:val="24"/>
        </w:rPr>
        <w:t>%）。</w:t>
      </w:r>
    </w:p>
    <w:p w14:paraId="4E25B0A4" w14:textId="77777777" w:rsidR="003B51DE" w:rsidRDefault="004A702E" w:rsidP="00392A31">
      <w:pPr>
        <w:spacing w:beforeLines="50" w:before="156" w:line="360" w:lineRule="auto"/>
        <w:jc w:val="center"/>
      </w:pPr>
      <w:r>
        <w:rPr>
          <w:rFonts w:hint="eastAsia"/>
          <w:noProof/>
        </w:rPr>
        <w:drawing>
          <wp:inline distT="0" distB="0" distL="114300" distR="114300" wp14:anchorId="4A5D677F" wp14:editId="7C5858F6">
            <wp:extent cx="5270500" cy="3576320"/>
            <wp:effectExtent l="0" t="0" r="0" b="5080"/>
            <wp:docPr id="41" name="图片 41" descr="5f4d1d1600d2bfc87f94ea86a36b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f4d1d1600d2bfc87f94ea86a36b043"/>
                    <pic:cNvPicPr>
                      <a:picLocks noChangeAspect="1"/>
                    </pic:cNvPicPr>
                  </pic:nvPicPr>
                  <pic:blipFill>
                    <a:blip r:embed="rId31"/>
                    <a:stretch>
                      <a:fillRect/>
                    </a:stretch>
                  </pic:blipFill>
                  <pic:spPr>
                    <a:xfrm>
                      <a:off x="0" y="0"/>
                      <a:ext cx="5270500" cy="3576320"/>
                    </a:xfrm>
                    <a:prstGeom prst="rect">
                      <a:avLst/>
                    </a:prstGeom>
                  </pic:spPr>
                </pic:pic>
              </a:graphicData>
            </a:graphic>
          </wp:inline>
        </w:drawing>
      </w:r>
    </w:p>
    <w:p w14:paraId="16F66896" w14:textId="77777777" w:rsidR="003B51DE" w:rsidRDefault="004A702E" w:rsidP="00392A31">
      <w:pPr>
        <w:spacing w:beforeLines="50" w:before="156" w:line="360" w:lineRule="auto"/>
        <w:ind w:firstLineChars="200" w:firstLine="480"/>
        <w:rPr>
          <w:rFonts w:ascii="宋体" w:eastAsia="宋体" w:hAnsi="宋体" w:cs="宋体"/>
          <w:sz w:val="24"/>
        </w:rPr>
      </w:pPr>
      <w:r>
        <w:rPr>
          <w:rFonts w:ascii="宋体" w:eastAsia="宋体" w:hAnsi="宋体" w:cs="宋体" w:hint="eastAsia"/>
          <w:sz w:val="24"/>
        </w:rPr>
        <w:lastRenderedPageBreak/>
        <w:t>“618”期间，</w:t>
      </w:r>
      <w:r>
        <w:rPr>
          <w:rFonts w:ascii="宋体" w:eastAsia="宋体" w:hAnsi="宋体" w:cs="宋体"/>
          <w:sz w:val="24"/>
        </w:rPr>
        <w:t>投诉</w:t>
      </w:r>
      <w:proofErr w:type="gramStart"/>
      <w:r>
        <w:rPr>
          <w:rFonts w:ascii="宋体" w:eastAsia="宋体" w:hAnsi="宋体" w:cs="宋体" w:hint="eastAsia"/>
          <w:sz w:val="24"/>
        </w:rPr>
        <w:t>淘宝</w:t>
      </w:r>
      <w:r>
        <w:rPr>
          <w:rFonts w:ascii="宋体" w:eastAsia="宋体" w:hAnsi="宋体" w:cs="宋体"/>
          <w:sz w:val="24"/>
        </w:rPr>
        <w:t>平台</w:t>
      </w:r>
      <w:proofErr w:type="gramEnd"/>
      <w:r>
        <w:rPr>
          <w:rFonts w:ascii="宋体" w:eastAsia="宋体" w:hAnsi="宋体" w:cs="宋体" w:hint="eastAsia"/>
          <w:sz w:val="24"/>
        </w:rPr>
        <w:t>的商家注册地区TOP10依次为广东省（41.23%）、浙江省（10.53%）、福建省（6.14%）、山东省（5.26%）、河南省（3.51%）、湖北省（3.51%）、四川省（3.51%）、江苏省（3.51%）、安徽省（2.63%）、辽宁省（2.63%）。</w:t>
      </w:r>
    </w:p>
    <w:p w14:paraId="0616F047" w14:textId="77777777" w:rsidR="003B51DE" w:rsidRDefault="004A702E" w:rsidP="00392A31">
      <w:pPr>
        <w:spacing w:beforeLines="50" w:before="156" w:line="360" w:lineRule="auto"/>
        <w:jc w:val="center"/>
      </w:pPr>
      <w:r>
        <w:rPr>
          <w:rFonts w:hint="eastAsia"/>
          <w:noProof/>
        </w:rPr>
        <w:drawing>
          <wp:inline distT="0" distB="0" distL="114300" distR="114300" wp14:anchorId="6459CFCC" wp14:editId="6485BDAB">
            <wp:extent cx="5270500" cy="3549650"/>
            <wp:effectExtent l="0" t="0" r="0" b="6350"/>
            <wp:docPr id="42" name="图片 42" descr="6879250a598df688724c3cc1de2d6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6879250a598df688724c3cc1de2d6eb"/>
                    <pic:cNvPicPr>
                      <a:picLocks noChangeAspect="1"/>
                    </pic:cNvPicPr>
                  </pic:nvPicPr>
                  <pic:blipFill>
                    <a:blip r:embed="rId32"/>
                    <a:stretch>
                      <a:fillRect/>
                    </a:stretch>
                  </pic:blipFill>
                  <pic:spPr>
                    <a:xfrm>
                      <a:off x="0" y="0"/>
                      <a:ext cx="5270500" cy="3549650"/>
                    </a:xfrm>
                    <a:prstGeom prst="rect">
                      <a:avLst/>
                    </a:prstGeom>
                  </pic:spPr>
                </pic:pic>
              </a:graphicData>
            </a:graphic>
          </wp:inline>
        </w:drawing>
      </w:r>
    </w:p>
    <w:p w14:paraId="390C8698" w14:textId="77777777" w:rsidR="003B51DE" w:rsidRDefault="004A702E" w:rsidP="00392A31">
      <w:pPr>
        <w:spacing w:beforeLines="50" w:before="156" w:line="360" w:lineRule="auto"/>
        <w:ind w:firstLineChars="200" w:firstLine="480"/>
        <w:rPr>
          <w:rFonts w:ascii="宋体" w:eastAsia="宋体" w:hAnsi="宋体" w:cs="宋体"/>
          <w:sz w:val="24"/>
        </w:rPr>
      </w:pPr>
      <w:r>
        <w:rPr>
          <w:rFonts w:ascii="宋体" w:eastAsia="宋体" w:hAnsi="宋体" w:cs="宋体" w:hint="eastAsia"/>
          <w:sz w:val="24"/>
        </w:rPr>
        <w:t>“618”期间，</w:t>
      </w:r>
      <w:r>
        <w:rPr>
          <w:rFonts w:ascii="宋体" w:eastAsia="宋体" w:hAnsi="宋体" w:cs="宋体"/>
          <w:sz w:val="24"/>
        </w:rPr>
        <w:t>投诉</w:t>
      </w:r>
      <w:proofErr w:type="gramStart"/>
      <w:r>
        <w:rPr>
          <w:rFonts w:ascii="宋体" w:eastAsia="宋体" w:hAnsi="宋体" w:cs="宋体" w:hint="eastAsia"/>
          <w:sz w:val="24"/>
        </w:rPr>
        <w:t>淘宝</w:t>
      </w:r>
      <w:r>
        <w:rPr>
          <w:rFonts w:ascii="宋体" w:eastAsia="宋体" w:hAnsi="宋体" w:cs="宋体"/>
          <w:sz w:val="24"/>
        </w:rPr>
        <w:t>平台</w:t>
      </w:r>
      <w:proofErr w:type="gramEnd"/>
      <w:r>
        <w:rPr>
          <w:rFonts w:ascii="宋体" w:eastAsia="宋体" w:hAnsi="宋体" w:cs="宋体" w:hint="eastAsia"/>
          <w:sz w:val="24"/>
        </w:rPr>
        <w:t>的</w:t>
      </w:r>
      <w:r>
        <w:rPr>
          <w:rFonts w:ascii="宋体" w:eastAsia="宋体" w:hAnsi="宋体" w:cs="宋体"/>
          <w:sz w:val="24"/>
        </w:rPr>
        <w:t>商家</w:t>
      </w:r>
      <w:r>
        <w:rPr>
          <w:rFonts w:ascii="宋体" w:eastAsia="宋体" w:hAnsi="宋体" w:cs="宋体" w:hint="eastAsia"/>
          <w:sz w:val="24"/>
        </w:rPr>
        <w:t>经营类目TOP5</w:t>
      </w:r>
      <w:r>
        <w:rPr>
          <w:rFonts w:ascii="宋体" w:eastAsia="宋体" w:hAnsi="宋体" w:cs="宋体"/>
          <w:sz w:val="24"/>
        </w:rPr>
        <w:t>依次为服装服饰（</w:t>
      </w:r>
      <w:r>
        <w:rPr>
          <w:rFonts w:ascii="宋体" w:eastAsia="宋体" w:hAnsi="宋体" w:cs="宋体" w:hint="eastAsia"/>
          <w:sz w:val="24"/>
        </w:rPr>
        <w:t>17.54</w:t>
      </w:r>
      <w:r>
        <w:rPr>
          <w:rFonts w:ascii="宋体" w:eastAsia="宋体" w:hAnsi="宋体" w:cs="宋体"/>
          <w:sz w:val="24"/>
        </w:rPr>
        <w:t>%）</w:t>
      </w:r>
      <w:r>
        <w:rPr>
          <w:rFonts w:ascii="宋体" w:eastAsia="宋体" w:hAnsi="宋体" w:cs="宋体" w:hint="eastAsia"/>
          <w:sz w:val="24"/>
        </w:rPr>
        <w:t>、运动用品</w:t>
      </w:r>
      <w:r>
        <w:rPr>
          <w:rFonts w:ascii="宋体" w:eastAsia="宋体" w:hAnsi="宋体" w:cs="宋体"/>
          <w:sz w:val="24"/>
        </w:rPr>
        <w:t>（</w:t>
      </w:r>
      <w:r>
        <w:rPr>
          <w:rFonts w:ascii="宋体" w:eastAsia="宋体" w:hAnsi="宋体" w:cs="宋体" w:hint="eastAsia"/>
          <w:sz w:val="24"/>
        </w:rPr>
        <w:t>6.77</w:t>
      </w:r>
      <w:r>
        <w:rPr>
          <w:rFonts w:ascii="宋体" w:eastAsia="宋体" w:hAnsi="宋体" w:cs="宋体"/>
          <w:sz w:val="24"/>
        </w:rPr>
        <w:t>%）</w:t>
      </w:r>
      <w:r>
        <w:rPr>
          <w:rFonts w:ascii="宋体" w:eastAsia="宋体" w:hAnsi="宋体" w:cs="宋体" w:hint="eastAsia"/>
          <w:sz w:val="24"/>
        </w:rPr>
        <w:t>、食品生鲜</w:t>
      </w:r>
      <w:r>
        <w:rPr>
          <w:rFonts w:ascii="宋体" w:eastAsia="宋体" w:hAnsi="宋体" w:cs="宋体"/>
          <w:sz w:val="24"/>
        </w:rPr>
        <w:t>（</w:t>
      </w:r>
      <w:r>
        <w:rPr>
          <w:rFonts w:ascii="宋体" w:eastAsia="宋体" w:hAnsi="宋体" w:cs="宋体" w:hint="eastAsia"/>
          <w:sz w:val="24"/>
        </w:rPr>
        <w:t>6.14</w:t>
      </w:r>
      <w:r>
        <w:rPr>
          <w:rFonts w:ascii="宋体" w:eastAsia="宋体" w:hAnsi="宋体" w:cs="宋体"/>
          <w:sz w:val="24"/>
        </w:rPr>
        <w:t>%）、</w:t>
      </w:r>
      <w:proofErr w:type="gramStart"/>
      <w:r>
        <w:rPr>
          <w:rFonts w:ascii="宋体" w:eastAsia="宋体" w:hAnsi="宋体" w:cs="宋体" w:hint="eastAsia"/>
          <w:sz w:val="24"/>
        </w:rPr>
        <w:t>个</w:t>
      </w:r>
      <w:proofErr w:type="gramEnd"/>
      <w:r>
        <w:rPr>
          <w:rFonts w:ascii="宋体" w:eastAsia="宋体" w:hAnsi="宋体" w:cs="宋体" w:hint="eastAsia"/>
          <w:sz w:val="24"/>
        </w:rPr>
        <w:t>护清洁</w:t>
      </w:r>
      <w:r>
        <w:rPr>
          <w:rFonts w:ascii="宋体" w:eastAsia="宋体" w:hAnsi="宋体" w:cs="宋体"/>
          <w:sz w:val="24"/>
        </w:rPr>
        <w:t>（</w:t>
      </w:r>
      <w:r>
        <w:rPr>
          <w:rFonts w:ascii="宋体" w:eastAsia="宋体" w:hAnsi="宋体" w:cs="宋体" w:hint="eastAsia"/>
          <w:sz w:val="24"/>
        </w:rPr>
        <w:t>5.26</w:t>
      </w:r>
      <w:r>
        <w:rPr>
          <w:rFonts w:ascii="宋体" w:eastAsia="宋体" w:hAnsi="宋体" w:cs="宋体"/>
          <w:sz w:val="24"/>
        </w:rPr>
        <w:t>%）、</w:t>
      </w:r>
      <w:r>
        <w:rPr>
          <w:rFonts w:ascii="宋体" w:eastAsia="宋体" w:hAnsi="宋体" w:cs="宋体" w:hint="eastAsia"/>
          <w:sz w:val="24"/>
        </w:rPr>
        <w:t>箱包皮具</w:t>
      </w:r>
      <w:r>
        <w:rPr>
          <w:rFonts w:ascii="宋体" w:eastAsia="宋体" w:hAnsi="宋体" w:cs="宋体"/>
          <w:sz w:val="24"/>
        </w:rPr>
        <w:t>（</w:t>
      </w:r>
      <w:r>
        <w:rPr>
          <w:rFonts w:ascii="宋体" w:eastAsia="宋体" w:hAnsi="宋体" w:cs="宋体" w:hint="eastAsia"/>
          <w:sz w:val="24"/>
        </w:rPr>
        <w:t>4.39</w:t>
      </w:r>
      <w:r>
        <w:rPr>
          <w:rFonts w:ascii="宋体" w:eastAsia="宋体" w:hAnsi="宋体" w:cs="宋体"/>
          <w:sz w:val="24"/>
        </w:rPr>
        <w:t>%）。</w:t>
      </w:r>
    </w:p>
    <w:p w14:paraId="309454E7" w14:textId="77777777" w:rsidR="003B51DE" w:rsidRDefault="004A702E" w:rsidP="00392A31">
      <w:pPr>
        <w:spacing w:beforeLines="50" w:before="156" w:line="360" w:lineRule="auto"/>
        <w:jc w:val="center"/>
      </w:pPr>
      <w:r>
        <w:rPr>
          <w:rFonts w:hint="eastAsia"/>
          <w:noProof/>
        </w:rPr>
        <w:lastRenderedPageBreak/>
        <w:drawing>
          <wp:inline distT="0" distB="0" distL="114300" distR="114300" wp14:anchorId="79CA2CEC" wp14:editId="5C2A57D6">
            <wp:extent cx="5273040" cy="3566795"/>
            <wp:effectExtent l="0" t="0" r="10160" b="1905"/>
            <wp:docPr id="43" name="图片 43" descr="8f138d288946e783cedcf3b47be5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8f138d288946e783cedcf3b47be53e1"/>
                    <pic:cNvPicPr>
                      <a:picLocks noChangeAspect="1"/>
                    </pic:cNvPicPr>
                  </pic:nvPicPr>
                  <pic:blipFill>
                    <a:blip r:embed="rId33"/>
                    <a:stretch>
                      <a:fillRect/>
                    </a:stretch>
                  </pic:blipFill>
                  <pic:spPr>
                    <a:xfrm>
                      <a:off x="0" y="0"/>
                      <a:ext cx="5273040" cy="3566795"/>
                    </a:xfrm>
                    <a:prstGeom prst="rect">
                      <a:avLst/>
                    </a:prstGeom>
                  </pic:spPr>
                </pic:pic>
              </a:graphicData>
            </a:graphic>
          </wp:inline>
        </w:drawing>
      </w:r>
    </w:p>
    <w:p w14:paraId="4589FA09" w14:textId="77777777" w:rsidR="003B51DE" w:rsidRDefault="003B51DE" w:rsidP="00392A31">
      <w:pPr>
        <w:spacing w:beforeLines="50" w:before="156" w:line="360" w:lineRule="auto"/>
      </w:pPr>
    </w:p>
    <w:p w14:paraId="5949F61F" w14:textId="77777777" w:rsidR="003B51DE" w:rsidRDefault="004A702E" w:rsidP="00392A31">
      <w:pPr>
        <w:pStyle w:val="1"/>
        <w:spacing w:beforeLines="50" w:before="156" w:line="360" w:lineRule="auto"/>
        <w:rPr>
          <w:rFonts w:ascii="微软雅黑" w:eastAsia="微软雅黑" w:hAnsi="微软雅黑" w:cs="微软雅黑"/>
          <w:sz w:val="32"/>
          <w:szCs w:val="32"/>
        </w:rPr>
      </w:pPr>
      <w:bookmarkStart w:id="14" w:name="_Toc2103"/>
      <w:bookmarkStart w:id="15" w:name="_Toc102659524"/>
      <w:bookmarkEnd w:id="13"/>
      <w:r>
        <w:rPr>
          <w:rFonts w:ascii="微软雅黑" w:eastAsia="微软雅黑" w:hAnsi="微软雅黑" w:cs="微软雅黑" w:hint="eastAsia"/>
          <w:sz w:val="32"/>
          <w:szCs w:val="32"/>
        </w:rPr>
        <w:t>四、</w:t>
      </w:r>
      <w:bookmarkEnd w:id="14"/>
      <w:r>
        <w:rPr>
          <w:rFonts w:ascii="微软雅黑" w:eastAsia="微软雅黑" w:hAnsi="微软雅黑" w:cs="微软雅黑" w:hint="eastAsia"/>
          <w:sz w:val="32"/>
          <w:szCs w:val="32"/>
        </w:rPr>
        <w:t>十大典型案例</w:t>
      </w:r>
      <w:bookmarkEnd w:id="15"/>
    </w:p>
    <w:p w14:paraId="0573EEB6" w14:textId="77777777" w:rsidR="003B51DE" w:rsidRDefault="004A702E" w:rsidP="00392A31">
      <w:pPr>
        <w:spacing w:beforeLines="50" w:before="156" w:line="360" w:lineRule="auto"/>
        <w:ind w:firstLineChars="200" w:firstLine="480"/>
        <w:rPr>
          <w:rFonts w:ascii="宋体" w:hAnsi="宋体" w:cs="宋体"/>
          <w:color w:val="000000"/>
          <w:sz w:val="24"/>
        </w:rPr>
      </w:pPr>
      <w:bookmarkStart w:id="16" w:name="_Toc102659526"/>
      <w:r>
        <w:rPr>
          <w:rFonts w:ascii="宋体" w:eastAsia="宋体" w:hAnsi="宋体" w:cs="宋体"/>
          <w:sz w:val="24"/>
        </w:rPr>
        <w:t>据</w:t>
      </w:r>
      <w:r>
        <w:rPr>
          <w:rFonts w:ascii="宋体" w:eastAsia="宋体" w:hAnsi="宋体" w:cs="宋体" w:hint="eastAsia"/>
          <w:sz w:val="24"/>
        </w:rPr>
        <w:t>“</w:t>
      </w:r>
      <w:r>
        <w:rPr>
          <w:rFonts w:ascii="宋体" w:eastAsia="宋体" w:hAnsi="宋体" w:cs="宋体"/>
          <w:sz w:val="24"/>
        </w:rPr>
        <w:t>电诉宝</w:t>
      </w:r>
      <w:r>
        <w:rPr>
          <w:rFonts w:ascii="宋体" w:eastAsia="宋体" w:hAnsi="宋体" w:cs="宋体" w:hint="eastAsia"/>
          <w:sz w:val="24"/>
        </w:rPr>
        <w:t>”</w:t>
      </w:r>
      <w:r>
        <w:rPr>
          <w:rFonts w:ascii="宋体" w:eastAsia="宋体" w:hAnsi="宋体" w:cs="宋体"/>
          <w:sz w:val="24"/>
        </w:rPr>
        <w:t>受理</w:t>
      </w:r>
      <w:r>
        <w:rPr>
          <w:rFonts w:ascii="宋体" w:eastAsia="宋体" w:hAnsi="宋体" w:cs="宋体" w:hint="eastAsia"/>
          <w:sz w:val="24"/>
        </w:rPr>
        <w:t>商家</w:t>
      </w:r>
      <w:r>
        <w:rPr>
          <w:rFonts w:ascii="宋体" w:eastAsia="宋体" w:hAnsi="宋体" w:cs="宋体"/>
          <w:sz w:val="24"/>
        </w:rPr>
        <w:t>维权案例，我们从中</w:t>
      </w:r>
      <w:proofErr w:type="gramStart"/>
      <w:r>
        <w:rPr>
          <w:rFonts w:ascii="宋体" w:eastAsia="宋体" w:hAnsi="宋体" w:cs="宋体"/>
          <w:sz w:val="24"/>
        </w:rPr>
        <w:t>选取</w:t>
      </w:r>
      <w:r>
        <w:rPr>
          <w:rFonts w:ascii="宋体" w:eastAsia="宋体" w:hAnsi="宋体" w:cs="宋体" w:hint="eastAsia"/>
          <w:sz w:val="24"/>
        </w:rPr>
        <w:t>十</w:t>
      </w:r>
      <w:proofErr w:type="gramEnd"/>
      <w:r>
        <w:rPr>
          <w:rFonts w:ascii="宋体" w:eastAsia="宋体" w:hAnsi="宋体" w:cs="宋体"/>
          <w:sz w:val="24"/>
        </w:rPr>
        <w:t>大典型</w:t>
      </w:r>
      <w:r>
        <w:rPr>
          <w:rFonts w:ascii="宋体" w:eastAsia="宋体" w:hAnsi="宋体" w:cs="宋体" w:hint="eastAsia"/>
          <w:sz w:val="24"/>
        </w:rPr>
        <w:t>投诉</w:t>
      </w:r>
      <w:r>
        <w:rPr>
          <w:rFonts w:ascii="宋体" w:eastAsia="宋体" w:hAnsi="宋体" w:cs="宋体"/>
          <w:sz w:val="24"/>
        </w:rPr>
        <w:t>案例，涉及</w:t>
      </w:r>
      <w:r w:rsidRPr="00392A31">
        <w:rPr>
          <w:rFonts w:ascii="宋体" w:eastAsia="宋体" w:hAnsi="宋体" w:cs="宋体" w:hint="eastAsia"/>
          <w:b/>
          <w:bCs/>
          <w:color w:val="000000" w:themeColor="text1"/>
          <w:sz w:val="24"/>
        </w:rPr>
        <w:t>闲鱼、</w:t>
      </w:r>
      <w:r w:rsidRPr="00392A31">
        <w:rPr>
          <w:rFonts w:asciiTheme="minorEastAsia" w:eastAsia="宋体" w:hAnsiTheme="minorEastAsia" w:cstheme="minorEastAsia" w:hint="eastAsia"/>
          <w:b/>
          <w:bCs/>
          <w:color w:val="000000" w:themeColor="text1"/>
          <w:sz w:val="24"/>
        </w:rPr>
        <w:t>抖店</w:t>
      </w:r>
      <w:r w:rsidRPr="00392A31">
        <w:rPr>
          <w:rFonts w:asciiTheme="minorEastAsia" w:hAnsiTheme="minorEastAsia" w:cstheme="minorEastAsia" w:hint="eastAsia"/>
          <w:b/>
          <w:bCs/>
          <w:color w:val="000000" w:themeColor="text1"/>
          <w:sz w:val="24"/>
        </w:rPr>
        <w:t>、抖音、天猫、淘宝、</w:t>
      </w:r>
      <w:proofErr w:type="gramStart"/>
      <w:r w:rsidRPr="00392A31">
        <w:rPr>
          <w:rFonts w:asciiTheme="minorEastAsia" w:hAnsiTheme="minorEastAsia" w:cstheme="minorEastAsia" w:hint="eastAsia"/>
          <w:b/>
          <w:bCs/>
          <w:color w:val="000000" w:themeColor="text1"/>
          <w:sz w:val="24"/>
        </w:rPr>
        <w:t>快手电</w:t>
      </w:r>
      <w:proofErr w:type="gramEnd"/>
      <w:r w:rsidRPr="00392A31">
        <w:rPr>
          <w:rFonts w:asciiTheme="minorEastAsia" w:hAnsiTheme="minorEastAsia" w:cstheme="minorEastAsia" w:hint="eastAsia"/>
          <w:b/>
          <w:bCs/>
          <w:color w:val="000000" w:themeColor="text1"/>
          <w:sz w:val="24"/>
        </w:rPr>
        <w:t>商、小红书、苏宁易购、万师傅、1688。</w:t>
      </w:r>
      <w:r>
        <w:rPr>
          <w:rFonts w:ascii="宋体" w:hAnsi="宋体" w:cs="宋体" w:hint="eastAsia"/>
          <w:color w:val="000000"/>
          <w:sz w:val="24"/>
        </w:rPr>
        <w:t>涉及问题包括：</w:t>
      </w:r>
      <w:r>
        <w:rPr>
          <w:rFonts w:ascii="宋体" w:hAnsi="宋体" w:cs="宋体" w:hint="eastAsia"/>
          <w:b/>
          <w:bCs/>
          <w:color w:val="000000"/>
          <w:sz w:val="24"/>
        </w:rPr>
        <w:t>恶意罚款、冻结商家资金、霸王条款、扣押保证金、随意封店</w:t>
      </w:r>
      <w:r>
        <w:rPr>
          <w:rFonts w:ascii="宋体" w:hAnsi="宋体" w:cs="宋体" w:hint="eastAsia"/>
          <w:color w:val="000000"/>
          <w:sz w:val="24"/>
        </w:rPr>
        <w:t>等。</w:t>
      </w:r>
    </w:p>
    <w:p w14:paraId="4B9981BA" w14:textId="37FBE062" w:rsidR="003B51DE" w:rsidRDefault="005F28D0" w:rsidP="00392A31">
      <w:pPr>
        <w:spacing w:beforeLines="50" w:before="156" w:line="360" w:lineRule="auto"/>
        <w:jc w:val="center"/>
        <w:rPr>
          <w:rFonts w:ascii="宋体" w:hAnsi="宋体" w:cs="宋体"/>
          <w:color w:val="000000"/>
          <w:sz w:val="24"/>
        </w:rPr>
      </w:pPr>
      <w:r>
        <w:rPr>
          <w:noProof/>
        </w:rPr>
        <w:lastRenderedPageBreak/>
        <w:drawing>
          <wp:inline distT="0" distB="0" distL="0" distR="0" wp14:anchorId="54DBD655" wp14:editId="10BA66B4">
            <wp:extent cx="5010150" cy="42957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10150" cy="4295775"/>
                    </a:xfrm>
                    <a:prstGeom prst="rect">
                      <a:avLst/>
                    </a:prstGeom>
                  </pic:spPr>
                </pic:pic>
              </a:graphicData>
            </a:graphic>
          </wp:inline>
        </w:drawing>
      </w:r>
    </w:p>
    <w:bookmarkEnd w:id="16"/>
    <w:p w14:paraId="5B128C98" w14:textId="77777777" w:rsidR="003B51DE" w:rsidRDefault="004A702E" w:rsidP="00392A31">
      <w:pPr>
        <w:spacing w:beforeLines="50" w:before="156" w:line="360" w:lineRule="auto"/>
        <w:ind w:firstLineChars="200" w:firstLine="482"/>
        <w:rPr>
          <w:b/>
          <w:bCs/>
          <w:color w:val="000000" w:themeColor="text1"/>
          <w:sz w:val="24"/>
        </w:rPr>
      </w:pPr>
      <w:r>
        <w:rPr>
          <w:rFonts w:hint="eastAsia"/>
          <w:b/>
          <w:bCs/>
          <w:color w:val="000000" w:themeColor="text1"/>
          <w:sz w:val="24"/>
        </w:rPr>
        <w:t>【案例一】</w:t>
      </w:r>
      <w:r>
        <w:rPr>
          <w:rFonts w:ascii="Arial" w:eastAsia="宋体" w:hAnsi="Arial" w:cs="Arial"/>
          <w:b/>
          <w:bCs/>
          <w:color w:val="333333"/>
          <w:sz w:val="24"/>
          <w:shd w:val="clear" w:color="auto" w:fill="FFFFFF"/>
        </w:rPr>
        <w:t>商家遭遇快手平台不合理退款：举证后被驳回</w:t>
      </w:r>
      <w:r>
        <w:rPr>
          <w:rFonts w:ascii="Arial" w:eastAsia="宋体" w:hAnsi="Arial" w:cs="Arial"/>
          <w:b/>
          <w:bCs/>
          <w:color w:val="333333"/>
          <w:sz w:val="24"/>
          <w:shd w:val="clear" w:color="auto" w:fill="FFFFFF"/>
        </w:rPr>
        <w:t xml:space="preserve"> </w:t>
      </w:r>
      <w:r>
        <w:rPr>
          <w:rFonts w:ascii="Arial" w:eastAsia="宋体" w:hAnsi="Arial" w:cs="Arial"/>
          <w:b/>
          <w:bCs/>
          <w:color w:val="333333"/>
          <w:sz w:val="24"/>
          <w:shd w:val="clear" w:color="auto" w:fill="FFFFFF"/>
        </w:rPr>
        <w:t>二次申诉遭苛刻要求</w:t>
      </w:r>
    </w:p>
    <w:p w14:paraId="71A87CC1" w14:textId="774F1E9B" w:rsidR="003B51DE" w:rsidRDefault="004A702E" w:rsidP="00392A31">
      <w:pPr>
        <w:spacing w:beforeLines="50" w:before="156" w:line="360" w:lineRule="auto"/>
        <w:ind w:firstLineChars="200" w:firstLine="480"/>
        <w:rPr>
          <w:color w:val="000000" w:themeColor="text1"/>
          <w:sz w:val="24"/>
        </w:rPr>
      </w:pPr>
      <w:r>
        <w:rPr>
          <w:rFonts w:hint="eastAsia"/>
          <w:color w:val="000000" w:themeColor="text1"/>
          <w:sz w:val="24"/>
        </w:rPr>
        <w:t>6</w:t>
      </w:r>
      <w:r>
        <w:rPr>
          <w:rFonts w:hint="eastAsia"/>
          <w:color w:val="000000" w:themeColor="text1"/>
          <w:sz w:val="24"/>
        </w:rPr>
        <w:t>月</w:t>
      </w:r>
      <w:r>
        <w:rPr>
          <w:rFonts w:hint="eastAsia"/>
          <w:color w:val="000000" w:themeColor="text1"/>
          <w:sz w:val="24"/>
        </w:rPr>
        <w:t>22</w:t>
      </w:r>
      <w:r>
        <w:rPr>
          <w:rFonts w:hint="eastAsia"/>
          <w:color w:val="000000" w:themeColor="text1"/>
          <w:sz w:val="24"/>
        </w:rPr>
        <w:t>日，浙江省的</w:t>
      </w:r>
      <w:proofErr w:type="gramStart"/>
      <w:r w:rsidR="005F28D0" w:rsidRPr="005F28D0">
        <w:rPr>
          <w:rFonts w:hint="eastAsia"/>
          <w:color w:val="000000" w:themeColor="text1"/>
          <w:sz w:val="24"/>
        </w:rPr>
        <w:t>温州星跃女鞋</w:t>
      </w:r>
      <w:proofErr w:type="gramEnd"/>
      <w:r w:rsidR="005F28D0" w:rsidRPr="005F28D0">
        <w:rPr>
          <w:rFonts w:hint="eastAsia"/>
          <w:color w:val="000000" w:themeColor="text1"/>
          <w:sz w:val="24"/>
        </w:rPr>
        <w:t>工厂直销</w:t>
      </w:r>
      <w:r w:rsidR="005F28D0">
        <w:rPr>
          <w:rFonts w:hint="eastAsia"/>
          <w:color w:val="000000" w:themeColor="text1"/>
          <w:sz w:val="24"/>
        </w:rPr>
        <w:t>厂家</w:t>
      </w:r>
      <w:r>
        <w:rPr>
          <w:rFonts w:hint="eastAsia"/>
          <w:color w:val="000000" w:themeColor="text1"/>
          <w:sz w:val="24"/>
        </w:rPr>
        <w:t>向“电诉宝”投诉称其在快手平台上遭遇不合理仅退款情况。顾客退回的商品已被穿着过，严重影响二次销售。商家提供了完整的证据后，平台驳回了顾客的退款申请。</w:t>
      </w:r>
    </w:p>
    <w:p w14:paraId="67C6FAA3" w14:textId="77777777" w:rsidR="003B51DE" w:rsidRDefault="004A702E" w:rsidP="00392A31">
      <w:pPr>
        <w:spacing w:beforeLines="50" w:before="156" w:line="360" w:lineRule="auto"/>
        <w:ind w:firstLineChars="200" w:firstLine="480"/>
        <w:rPr>
          <w:color w:val="000000" w:themeColor="text1"/>
          <w:sz w:val="24"/>
        </w:rPr>
      </w:pPr>
      <w:r>
        <w:rPr>
          <w:rFonts w:hint="eastAsia"/>
          <w:color w:val="000000" w:themeColor="text1"/>
          <w:sz w:val="24"/>
        </w:rPr>
        <w:t>然而，平台后续又引导顾客再次发起退货退款，并对商家提出苛刻的举证要求，因商家未能在规定时间内提供上述材料，平台最终判定支持消费者退款。客服后续也以第三人称回应，维持仅退款决定。</w:t>
      </w:r>
    </w:p>
    <w:p w14:paraId="578A2916" w14:textId="77777777" w:rsidR="003B51DE" w:rsidRDefault="004A702E" w:rsidP="00392A31">
      <w:pPr>
        <w:spacing w:beforeLines="50" w:before="156" w:line="360" w:lineRule="auto"/>
        <w:ind w:firstLineChars="200" w:firstLine="482"/>
        <w:rPr>
          <w:b/>
          <w:bCs/>
          <w:color w:val="000000" w:themeColor="text1"/>
          <w:sz w:val="24"/>
        </w:rPr>
      </w:pPr>
      <w:proofErr w:type="gramStart"/>
      <w:r>
        <w:rPr>
          <w:rFonts w:hint="eastAsia"/>
          <w:b/>
          <w:bCs/>
          <w:color w:val="000000" w:themeColor="text1"/>
          <w:sz w:val="24"/>
        </w:rPr>
        <w:t>【案例二】淘宝调解</w:t>
      </w:r>
      <w:proofErr w:type="gramEnd"/>
      <w:r>
        <w:rPr>
          <w:rFonts w:hint="eastAsia"/>
          <w:b/>
          <w:bCs/>
          <w:color w:val="000000" w:themeColor="text1"/>
          <w:sz w:val="24"/>
        </w:rPr>
        <w:t>员无视证据，恶意退款判定致商家损失</w:t>
      </w:r>
      <w:r>
        <w:rPr>
          <w:rFonts w:hint="eastAsia"/>
          <w:b/>
          <w:bCs/>
          <w:color w:val="000000" w:themeColor="text1"/>
          <w:sz w:val="24"/>
        </w:rPr>
        <w:t>650</w:t>
      </w:r>
      <w:r>
        <w:rPr>
          <w:rFonts w:hint="eastAsia"/>
          <w:b/>
          <w:bCs/>
          <w:color w:val="000000" w:themeColor="text1"/>
          <w:sz w:val="24"/>
        </w:rPr>
        <w:t>元</w:t>
      </w:r>
    </w:p>
    <w:p w14:paraId="6A572414" w14:textId="5D0DC663" w:rsidR="003B51DE" w:rsidRDefault="004A702E" w:rsidP="00392A31">
      <w:pPr>
        <w:spacing w:beforeLines="50" w:before="156" w:line="360" w:lineRule="auto"/>
        <w:ind w:firstLineChars="200" w:firstLine="480"/>
        <w:rPr>
          <w:color w:val="000000" w:themeColor="text1"/>
          <w:sz w:val="24"/>
        </w:rPr>
      </w:pPr>
      <w:r>
        <w:rPr>
          <w:rFonts w:hint="eastAsia"/>
          <w:color w:val="000000" w:themeColor="text1"/>
          <w:sz w:val="24"/>
        </w:rPr>
        <w:t>6</w:t>
      </w:r>
      <w:r>
        <w:rPr>
          <w:rFonts w:hint="eastAsia"/>
          <w:color w:val="000000" w:themeColor="text1"/>
          <w:sz w:val="24"/>
        </w:rPr>
        <w:t>月</w:t>
      </w:r>
      <w:r>
        <w:rPr>
          <w:rFonts w:hint="eastAsia"/>
          <w:color w:val="000000" w:themeColor="text1"/>
          <w:sz w:val="24"/>
        </w:rPr>
        <w:t>20</w:t>
      </w:r>
      <w:r>
        <w:rPr>
          <w:rFonts w:hint="eastAsia"/>
          <w:color w:val="000000" w:themeColor="text1"/>
          <w:sz w:val="24"/>
        </w:rPr>
        <w:t>日，浙江省的</w:t>
      </w:r>
      <w:r w:rsidR="005F28D0" w:rsidRPr="005F28D0">
        <w:rPr>
          <w:rFonts w:hint="eastAsia"/>
          <w:color w:val="000000" w:themeColor="text1"/>
          <w:sz w:val="24"/>
        </w:rPr>
        <w:t>蛋</w:t>
      </w:r>
      <w:proofErr w:type="gramStart"/>
      <w:r w:rsidR="005F28D0" w:rsidRPr="005F28D0">
        <w:rPr>
          <w:rFonts w:hint="eastAsia"/>
          <w:color w:val="000000" w:themeColor="text1"/>
          <w:sz w:val="24"/>
        </w:rPr>
        <w:t>小黄网游</w:t>
      </w:r>
      <w:r w:rsidR="005F28D0">
        <w:rPr>
          <w:rFonts w:hint="eastAsia"/>
          <w:color w:val="000000" w:themeColor="text1"/>
          <w:sz w:val="24"/>
        </w:rPr>
        <w:t>店铺</w:t>
      </w:r>
      <w:proofErr w:type="gramEnd"/>
      <w:r w:rsidR="005F28D0" w:rsidRPr="005F28D0">
        <w:rPr>
          <w:color w:val="000000" w:themeColor="text1"/>
          <w:sz w:val="24"/>
        </w:rPr>
        <w:t>向</w:t>
      </w:r>
      <w:r w:rsidR="005F28D0" w:rsidRPr="005F28D0">
        <w:rPr>
          <w:color w:val="000000" w:themeColor="text1"/>
          <w:sz w:val="24"/>
        </w:rPr>
        <w:t>“</w:t>
      </w:r>
      <w:r w:rsidR="005F28D0" w:rsidRPr="005F28D0">
        <w:rPr>
          <w:color w:val="000000" w:themeColor="text1"/>
          <w:sz w:val="24"/>
        </w:rPr>
        <w:t>电诉宝</w:t>
      </w:r>
      <w:r w:rsidR="005F28D0" w:rsidRPr="005F28D0">
        <w:rPr>
          <w:color w:val="000000" w:themeColor="text1"/>
          <w:sz w:val="24"/>
        </w:rPr>
        <w:t>”</w:t>
      </w:r>
      <w:r w:rsidR="005F28D0" w:rsidRPr="005F28D0">
        <w:rPr>
          <w:color w:val="000000" w:themeColor="text1"/>
          <w:sz w:val="24"/>
        </w:rPr>
        <w:t>投诉</w:t>
      </w:r>
      <w:r>
        <w:rPr>
          <w:rFonts w:hint="eastAsia"/>
          <w:color w:val="000000" w:themeColor="text1"/>
          <w:sz w:val="24"/>
        </w:rPr>
        <w:t>，</w:t>
      </w:r>
      <w:r w:rsidR="005F28D0">
        <w:rPr>
          <w:rFonts w:hint="eastAsia"/>
          <w:color w:val="000000" w:themeColor="text1"/>
          <w:sz w:val="24"/>
        </w:rPr>
        <w:t>称</w:t>
      </w:r>
      <w:r>
        <w:rPr>
          <w:rFonts w:hint="eastAsia"/>
          <w:color w:val="000000" w:themeColor="text1"/>
          <w:sz w:val="24"/>
        </w:rPr>
        <w:t>有买家在成功收到商品（代送游戏皮肤）后，连续发起</w:t>
      </w:r>
      <w:r>
        <w:rPr>
          <w:rFonts w:hint="eastAsia"/>
          <w:color w:val="000000" w:themeColor="text1"/>
          <w:sz w:val="24"/>
        </w:rPr>
        <w:t>3</w:t>
      </w:r>
      <w:r>
        <w:rPr>
          <w:rFonts w:hint="eastAsia"/>
          <w:color w:val="000000" w:themeColor="text1"/>
          <w:sz w:val="24"/>
        </w:rPr>
        <w:t>次恶意仅退款申请，均被平台小二判定支持商家。然而，</w:t>
      </w:r>
      <w:proofErr w:type="gramStart"/>
      <w:r>
        <w:rPr>
          <w:rFonts w:hint="eastAsia"/>
          <w:color w:val="000000" w:themeColor="text1"/>
          <w:sz w:val="24"/>
        </w:rPr>
        <w:t>淘宝调解</w:t>
      </w:r>
      <w:proofErr w:type="gramEnd"/>
      <w:r>
        <w:rPr>
          <w:rFonts w:hint="eastAsia"/>
          <w:color w:val="000000" w:themeColor="text1"/>
          <w:sz w:val="24"/>
        </w:rPr>
        <w:t>员在未充分核实证据的情况下，以</w:t>
      </w:r>
      <w:r>
        <w:rPr>
          <w:rFonts w:hint="eastAsia"/>
          <w:color w:val="000000" w:themeColor="text1"/>
          <w:sz w:val="24"/>
        </w:rPr>
        <w:t>"</w:t>
      </w:r>
      <w:r>
        <w:rPr>
          <w:rFonts w:hint="eastAsia"/>
          <w:color w:val="000000" w:themeColor="text1"/>
          <w:sz w:val="24"/>
        </w:rPr>
        <w:t>商家举证不足</w:t>
      </w:r>
      <w:r>
        <w:rPr>
          <w:rFonts w:hint="eastAsia"/>
          <w:color w:val="000000" w:themeColor="text1"/>
          <w:sz w:val="24"/>
        </w:rPr>
        <w:t>"</w:t>
      </w:r>
      <w:r>
        <w:rPr>
          <w:rFonts w:hint="eastAsia"/>
          <w:color w:val="000000" w:themeColor="text1"/>
          <w:sz w:val="24"/>
        </w:rPr>
        <w:t>为由，</w:t>
      </w:r>
      <w:r>
        <w:rPr>
          <w:rFonts w:hint="eastAsia"/>
          <w:color w:val="000000" w:themeColor="text1"/>
          <w:sz w:val="24"/>
        </w:rPr>
        <w:lastRenderedPageBreak/>
        <w:t>强行扣除商家</w:t>
      </w:r>
      <w:r>
        <w:rPr>
          <w:rFonts w:hint="eastAsia"/>
          <w:color w:val="000000" w:themeColor="text1"/>
          <w:sz w:val="24"/>
        </w:rPr>
        <w:t>650</w:t>
      </w:r>
      <w:r>
        <w:rPr>
          <w:rFonts w:hint="eastAsia"/>
          <w:color w:val="000000" w:themeColor="text1"/>
          <w:sz w:val="24"/>
        </w:rPr>
        <w:t>元订单金额给买家。商家强调，已向买家、平台及调解员提供了完整的发货证明，但调解员仍</w:t>
      </w:r>
      <w:proofErr w:type="gramStart"/>
      <w:r>
        <w:rPr>
          <w:rFonts w:hint="eastAsia"/>
          <w:color w:val="000000" w:themeColor="text1"/>
          <w:sz w:val="24"/>
        </w:rPr>
        <w:t>作出</w:t>
      </w:r>
      <w:proofErr w:type="gramEnd"/>
      <w:r>
        <w:rPr>
          <w:rFonts w:hint="eastAsia"/>
          <w:color w:val="000000" w:themeColor="text1"/>
          <w:sz w:val="24"/>
        </w:rPr>
        <w:t>不公正判定。</w:t>
      </w:r>
    </w:p>
    <w:p w14:paraId="2C101378" w14:textId="77777777" w:rsidR="003B51DE" w:rsidRDefault="004A702E" w:rsidP="00392A31">
      <w:pPr>
        <w:spacing w:beforeLines="50" w:before="156" w:line="360" w:lineRule="auto"/>
        <w:ind w:firstLineChars="200" w:firstLine="480"/>
        <w:rPr>
          <w:color w:val="000000" w:themeColor="text1"/>
          <w:sz w:val="24"/>
        </w:rPr>
      </w:pPr>
      <w:r>
        <w:rPr>
          <w:rFonts w:hint="eastAsia"/>
          <w:color w:val="000000" w:themeColor="text1"/>
          <w:sz w:val="24"/>
        </w:rPr>
        <w:t>用户诉求是撤销调解员不当判定，退还扣除的</w:t>
      </w:r>
      <w:r>
        <w:rPr>
          <w:rFonts w:hint="eastAsia"/>
          <w:color w:val="000000" w:themeColor="text1"/>
          <w:sz w:val="24"/>
        </w:rPr>
        <w:t>650</w:t>
      </w:r>
      <w:r>
        <w:rPr>
          <w:rFonts w:hint="eastAsia"/>
          <w:color w:val="000000" w:themeColor="text1"/>
          <w:sz w:val="24"/>
        </w:rPr>
        <w:t>元。并要求</w:t>
      </w:r>
      <w:proofErr w:type="gramStart"/>
      <w:r>
        <w:rPr>
          <w:rFonts w:hint="eastAsia"/>
          <w:color w:val="000000" w:themeColor="text1"/>
          <w:sz w:val="24"/>
        </w:rPr>
        <w:t>淘宝平台</w:t>
      </w:r>
      <w:proofErr w:type="gramEnd"/>
      <w:r>
        <w:rPr>
          <w:rFonts w:hint="eastAsia"/>
          <w:color w:val="000000" w:themeColor="text1"/>
          <w:sz w:val="24"/>
        </w:rPr>
        <w:t>完善调解流程，避免类似误判。以及对买家恶意退款行为进行调查并采取限制措施。</w:t>
      </w:r>
    </w:p>
    <w:p w14:paraId="7FC7B443" w14:textId="77777777" w:rsidR="003B51DE" w:rsidRDefault="004A702E" w:rsidP="00392A31">
      <w:pPr>
        <w:spacing w:beforeLines="50" w:before="156" w:line="360" w:lineRule="auto"/>
        <w:ind w:firstLineChars="200" w:firstLine="482"/>
        <w:rPr>
          <w:b/>
          <w:bCs/>
          <w:color w:val="000000" w:themeColor="text1"/>
          <w:sz w:val="24"/>
        </w:rPr>
      </w:pPr>
      <w:proofErr w:type="gramStart"/>
      <w:r>
        <w:rPr>
          <w:rFonts w:hint="eastAsia"/>
          <w:b/>
          <w:bCs/>
          <w:color w:val="000000" w:themeColor="text1"/>
          <w:sz w:val="24"/>
        </w:rPr>
        <w:t>【案例三】抖音平台</w:t>
      </w:r>
      <w:proofErr w:type="gramEnd"/>
      <w:r>
        <w:rPr>
          <w:rFonts w:hint="eastAsia"/>
          <w:b/>
          <w:bCs/>
          <w:color w:val="000000" w:themeColor="text1"/>
          <w:sz w:val="24"/>
        </w:rPr>
        <w:t>"</w:t>
      </w:r>
      <w:r>
        <w:rPr>
          <w:rFonts w:hint="eastAsia"/>
          <w:b/>
          <w:bCs/>
          <w:color w:val="000000" w:themeColor="text1"/>
          <w:sz w:val="24"/>
        </w:rPr>
        <w:t>一刀切</w:t>
      </w:r>
      <w:r>
        <w:rPr>
          <w:rFonts w:hint="eastAsia"/>
          <w:b/>
          <w:bCs/>
          <w:color w:val="000000" w:themeColor="text1"/>
          <w:sz w:val="24"/>
        </w:rPr>
        <w:t>"</w:t>
      </w:r>
      <w:r>
        <w:rPr>
          <w:rFonts w:hint="eastAsia"/>
          <w:b/>
          <w:bCs/>
          <w:color w:val="000000" w:themeColor="text1"/>
          <w:sz w:val="24"/>
        </w:rPr>
        <w:t>处罚引争议，商家资金冻结</w:t>
      </w:r>
      <w:proofErr w:type="gramStart"/>
      <w:r>
        <w:rPr>
          <w:rFonts w:hint="eastAsia"/>
          <w:b/>
          <w:bCs/>
          <w:color w:val="000000" w:themeColor="text1"/>
          <w:sz w:val="24"/>
        </w:rPr>
        <w:t>致经营</w:t>
      </w:r>
      <w:proofErr w:type="gramEnd"/>
      <w:r>
        <w:rPr>
          <w:rFonts w:hint="eastAsia"/>
          <w:b/>
          <w:bCs/>
          <w:color w:val="000000" w:themeColor="text1"/>
          <w:sz w:val="24"/>
        </w:rPr>
        <w:t>困难</w:t>
      </w:r>
    </w:p>
    <w:p w14:paraId="2B5B6E18" w14:textId="77777777" w:rsidR="003B51DE" w:rsidRDefault="004A702E" w:rsidP="00392A31">
      <w:pPr>
        <w:pStyle w:val="20"/>
        <w:spacing w:before="156"/>
        <w:rPr>
          <w:rFonts w:hint="default"/>
        </w:rPr>
      </w:pPr>
      <w:r>
        <w:t>5月24日，广东省的邓先生向“电诉宝”投诉</w:t>
      </w:r>
      <w:proofErr w:type="gramStart"/>
      <w:r>
        <w:t>称其因抖音小店</w:t>
      </w:r>
      <w:proofErr w:type="gramEnd"/>
      <w:r>
        <w:t>平台判定"货款账户限制提现180天"提出申诉。商家表示已严格履行"</w:t>
      </w:r>
      <w:proofErr w:type="gramStart"/>
      <w:r>
        <w:t>坏果包赔</w:t>
      </w:r>
      <w:proofErr w:type="gramEnd"/>
      <w:r>
        <w:t>"承诺，但平台仍因天气等不可抗力导致的品质问题及消费者主观口感退款，对其账户采取冻结处罚。商家质疑平台未能明确说明违规主体，且客服无法提供具体关联依据，认为该处罚严重影响资金周转与经营发展，要求撤销处罚并恢复提现功能。</w:t>
      </w:r>
    </w:p>
    <w:p w14:paraId="6D9B5D04" w14:textId="77777777" w:rsidR="003B51DE" w:rsidRDefault="004A702E" w:rsidP="00392A31">
      <w:pPr>
        <w:pStyle w:val="20"/>
        <w:spacing w:before="156"/>
        <w:ind w:firstLine="482"/>
        <w:rPr>
          <w:rFonts w:hint="default"/>
          <w:b/>
          <w:bCs/>
        </w:rPr>
      </w:pPr>
      <w:r>
        <w:rPr>
          <w:b/>
          <w:bCs/>
        </w:rPr>
        <w:t>【案例四】苏宁易购</w:t>
      </w:r>
      <w:r>
        <w:rPr>
          <w:rFonts w:hint="default"/>
          <w:b/>
          <w:bCs/>
        </w:rPr>
        <w:t>万元保证金逾期未退，</w:t>
      </w:r>
      <w:r>
        <w:rPr>
          <w:b/>
          <w:bCs/>
        </w:rPr>
        <w:t>使</w:t>
      </w:r>
      <w:r>
        <w:rPr>
          <w:rFonts w:hint="default"/>
          <w:b/>
          <w:bCs/>
        </w:rPr>
        <w:t>小商家陷入生活困境</w:t>
      </w:r>
    </w:p>
    <w:p w14:paraId="7C4C5B89" w14:textId="0C000E9D" w:rsidR="003B51DE" w:rsidRDefault="004A702E" w:rsidP="00392A31">
      <w:pPr>
        <w:pStyle w:val="20"/>
        <w:spacing w:before="156"/>
        <w:rPr>
          <w:rFonts w:hint="default"/>
        </w:rPr>
      </w:pPr>
      <w:r>
        <w:t>5月22日广东省的</w:t>
      </w:r>
      <w:r w:rsidR="005F28D0" w:rsidRPr="005F28D0">
        <w:t>邓之夏美妆专营店</w:t>
      </w:r>
      <w:r>
        <w:t>向“电诉宝”投诉称其在完成苏宁易购平台退</w:t>
      </w:r>
      <w:proofErr w:type="gramStart"/>
      <w:r>
        <w:t>店手续</w:t>
      </w:r>
      <w:proofErr w:type="gramEnd"/>
      <w:r>
        <w:t>后，至今未收到承诺退还的1万元保证金。该商家表示，苏宁易购平台虽仍在正常运营，却迟迟未履行退款义务，导致夫妻失业、家庭生活陷入困境，子女就学及父母赡养均受影响。</w:t>
      </w:r>
    </w:p>
    <w:p w14:paraId="186084FE" w14:textId="77777777" w:rsidR="003B51DE" w:rsidRDefault="004A702E" w:rsidP="00392A31">
      <w:pPr>
        <w:pStyle w:val="20"/>
        <w:spacing w:before="156"/>
        <w:rPr>
          <w:rFonts w:hint="default"/>
        </w:rPr>
      </w:pPr>
      <w:r>
        <w:t>商家多次尝试联系平台，</w:t>
      </w:r>
      <w:proofErr w:type="gramStart"/>
      <w:r>
        <w:t>但客服渠道</w:t>
      </w:r>
      <w:proofErr w:type="gramEnd"/>
      <w:r>
        <w:t>不畅，诉求无果。目前，该家庭迫切希望苏宁易</w:t>
      </w:r>
      <w:proofErr w:type="gramStart"/>
      <w:r>
        <w:t>购作为</w:t>
      </w:r>
      <w:proofErr w:type="gramEnd"/>
      <w:r>
        <w:t>负责任的企业，尽快处理退款，缓解其经济压力。</w:t>
      </w:r>
    </w:p>
    <w:p w14:paraId="49DABF3E" w14:textId="77777777" w:rsidR="003B51DE" w:rsidRDefault="004A702E" w:rsidP="00392A31">
      <w:pPr>
        <w:pStyle w:val="20"/>
        <w:spacing w:before="156"/>
        <w:ind w:firstLine="482"/>
        <w:rPr>
          <w:rFonts w:hint="default"/>
          <w:b/>
          <w:bCs/>
        </w:rPr>
      </w:pPr>
      <w:proofErr w:type="gramStart"/>
      <w:r>
        <w:rPr>
          <w:b/>
          <w:bCs/>
        </w:rPr>
        <w:t>【案例五】</w:t>
      </w:r>
      <w:r>
        <w:rPr>
          <w:rFonts w:hint="default"/>
          <w:b/>
          <w:bCs/>
        </w:rPr>
        <w:t>微店商家</w:t>
      </w:r>
      <w:proofErr w:type="gramEnd"/>
      <w:r>
        <w:rPr>
          <w:rFonts w:hint="default"/>
          <w:b/>
          <w:bCs/>
        </w:rPr>
        <w:t>申诉：平台涉嫌滥用管理权，无端冻结订单资金引争议</w:t>
      </w:r>
    </w:p>
    <w:p w14:paraId="67E7857D" w14:textId="77777777" w:rsidR="003B51DE" w:rsidRDefault="004A702E" w:rsidP="00392A31">
      <w:pPr>
        <w:pStyle w:val="20"/>
        <w:spacing w:before="156"/>
        <w:rPr>
          <w:rFonts w:hint="default"/>
        </w:rPr>
      </w:pPr>
      <w:r>
        <w:rPr>
          <w:rFonts w:hint="default"/>
        </w:rPr>
        <w:t>6月</w:t>
      </w:r>
      <w:r>
        <w:t>29</w:t>
      </w:r>
      <w:r>
        <w:rPr>
          <w:rFonts w:hint="default"/>
        </w:rPr>
        <w:t>日，</w:t>
      </w:r>
      <w:r>
        <w:t>广东省的罗先生</w:t>
      </w:r>
      <w:r>
        <w:rPr>
          <w:rFonts w:hint="default"/>
        </w:rPr>
        <w:t>向</w:t>
      </w:r>
      <w:proofErr w:type="gramStart"/>
      <w:r>
        <w:rPr>
          <w:rFonts w:hint="default"/>
        </w:rPr>
        <w:t>电诉宝投诉</w:t>
      </w:r>
      <w:proofErr w:type="gramEnd"/>
      <w:r>
        <w:rPr>
          <w:rFonts w:hint="default"/>
        </w:rPr>
        <w:t>称，其</w:t>
      </w:r>
      <w:r>
        <w:t>店铺</w:t>
      </w:r>
      <w:proofErr w:type="gramStart"/>
      <w:r>
        <w:t>一</w:t>
      </w:r>
      <w:proofErr w:type="gramEnd"/>
      <w:r>
        <w:rPr>
          <w:rFonts w:hint="default"/>
        </w:rPr>
        <w:t>订单于6月11日被平台以"虚假交易"为由冻结资金，但未提供具体证据。商家当天发起申诉，16日被告知失败，随后提交补充材料</w:t>
      </w:r>
      <w:proofErr w:type="gramStart"/>
      <w:r>
        <w:rPr>
          <w:rFonts w:hint="default"/>
        </w:rPr>
        <w:t>至微店官方</w:t>
      </w:r>
      <w:proofErr w:type="gramEnd"/>
      <w:r>
        <w:rPr>
          <w:rFonts w:hint="default"/>
        </w:rPr>
        <w:t>邮箱，但截至发稿已超7个工作日未获回复。</w:t>
      </w:r>
    </w:p>
    <w:p w14:paraId="37F8EFB1" w14:textId="77777777" w:rsidR="003B51DE" w:rsidRDefault="004A702E" w:rsidP="00392A31">
      <w:pPr>
        <w:pStyle w:val="20"/>
        <w:spacing w:before="156"/>
        <w:rPr>
          <w:rFonts w:hint="default"/>
        </w:rPr>
      </w:pPr>
      <w:r>
        <w:rPr>
          <w:rFonts w:hint="default"/>
        </w:rPr>
        <w:t>商家指出，该订单交易真实，含完整买卖双方沟通记录，且平台在扣除服务费后仍冻结款项，涉嫌滥用管理权。主要争议包括：1）未告知冻结依据；2）处理流程不透明；3）涉嫌侵犯财产权。商家要求平台立即解冻资金并说明处理依</w:t>
      </w:r>
      <w:r>
        <w:rPr>
          <w:rFonts w:hint="default"/>
        </w:rPr>
        <w:lastRenderedPageBreak/>
        <w:t>据。</w:t>
      </w:r>
    </w:p>
    <w:p w14:paraId="641026A0" w14:textId="77777777" w:rsidR="003B51DE" w:rsidRDefault="004A702E" w:rsidP="00392A31">
      <w:pPr>
        <w:pStyle w:val="20"/>
        <w:spacing w:before="156"/>
        <w:ind w:firstLine="482"/>
        <w:rPr>
          <w:rFonts w:hint="default"/>
          <w:b/>
          <w:bCs/>
        </w:rPr>
      </w:pPr>
      <w:proofErr w:type="gramStart"/>
      <w:r>
        <w:rPr>
          <w:b/>
          <w:bCs/>
        </w:rPr>
        <w:t>【案例六】</w:t>
      </w:r>
      <w:r>
        <w:rPr>
          <w:rFonts w:hint="default"/>
          <w:b/>
          <w:bCs/>
        </w:rPr>
        <w:t>天猫商家</w:t>
      </w:r>
      <w:proofErr w:type="gramEnd"/>
      <w:r>
        <w:rPr>
          <w:rFonts w:hint="default"/>
          <w:b/>
          <w:bCs/>
        </w:rPr>
        <w:t>维权：平台强制退店、冻结货款，企业主体变更遇阻</w:t>
      </w:r>
    </w:p>
    <w:p w14:paraId="5AA6B359" w14:textId="77777777" w:rsidR="003B51DE" w:rsidRDefault="004A702E" w:rsidP="00392A31">
      <w:pPr>
        <w:pStyle w:val="20"/>
        <w:spacing w:before="156"/>
        <w:rPr>
          <w:rFonts w:hint="default"/>
        </w:rPr>
      </w:pPr>
      <w:r>
        <w:t>5月19日，重庆市李先生向“电诉宝”投诉称其自2024年4月17日起，平台以"原公司营业执照注销"为由强制要求其退店，并冻结店铺货款禁止提现。商家表示，其原公司已合并至现公司（均为同一集团控股），且在其他平台（抖店、拼多多、京东）均能通过提供工商证明（如</w:t>
      </w:r>
      <w:proofErr w:type="gramStart"/>
      <w:r>
        <w:t>爱企查</w:t>
      </w:r>
      <w:proofErr w:type="gramEnd"/>
      <w:r>
        <w:t>资料）完成主体变更，</w:t>
      </w:r>
      <w:proofErr w:type="gramStart"/>
      <w:r>
        <w:t>唯独天猫拒绝</w:t>
      </w:r>
      <w:proofErr w:type="gramEnd"/>
      <w:r>
        <w:t>受理。</w:t>
      </w:r>
    </w:p>
    <w:p w14:paraId="483B3466" w14:textId="77777777" w:rsidR="003B51DE" w:rsidRDefault="004A702E" w:rsidP="00392A31">
      <w:pPr>
        <w:pStyle w:val="20"/>
        <w:spacing w:before="156"/>
        <w:rPr>
          <w:rFonts w:hint="default"/>
        </w:rPr>
      </w:pPr>
      <w:r>
        <w:t>目前商家面临：1）前期投入成本无法回收；2）人工成本血本无归；3）平台采取"一刀切"政策，仅提供退店单一选项。</w:t>
      </w:r>
      <w:proofErr w:type="gramStart"/>
      <w:r>
        <w:t>商家现寻求电诉</w:t>
      </w:r>
      <w:proofErr w:type="gramEnd"/>
      <w:r>
        <w:t>宝协助维权，</w:t>
      </w:r>
      <w:proofErr w:type="gramStart"/>
      <w:r>
        <w:t>要求天猫平台</w:t>
      </w:r>
      <w:proofErr w:type="gramEnd"/>
      <w:r>
        <w:t>：1）解冻货款；2）参照其他平台标准受理主体变更；3）提供合理解决方案。</w:t>
      </w:r>
    </w:p>
    <w:p w14:paraId="22560972" w14:textId="77777777" w:rsidR="003B51DE" w:rsidRDefault="004A702E" w:rsidP="00392A31">
      <w:pPr>
        <w:spacing w:beforeLines="50" w:before="156" w:line="360" w:lineRule="auto"/>
        <w:ind w:firstLineChars="200" w:firstLine="482"/>
        <w:rPr>
          <w:b/>
          <w:bCs/>
        </w:rPr>
      </w:pPr>
      <w:r>
        <w:rPr>
          <w:b/>
          <w:bCs/>
          <w:color w:val="000000" w:themeColor="text1"/>
          <w:sz w:val="24"/>
        </w:rPr>
        <w:t>【案例七】万师傅平台接单师傅投诉：账号无故被封，</w:t>
      </w:r>
      <w:r>
        <w:rPr>
          <w:b/>
          <w:bCs/>
          <w:color w:val="000000" w:themeColor="text1"/>
          <w:sz w:val="24"/>
        </w:rPr>
        <w:t>5</w:t>
      </w:r>
      <w:r>
        <w:rPr>
          <w:b/>
          <w:bCs/>
          <w:color w:val="000000" w:themeColor="text1"/>
          <w:sz w:val="24"/>
        </w:rPr>
        <w:t>万余元资金遭冻结</w:t>
      </w:r>
    </w:p>
    <w:p w14:paraId="59B50C77" w14:textId="2F722929" w:rsidR="003B51DE" w:rsidRDefault="004A702E" w:rsidP="00392A31">
      <w:pPr>
        <w:pStyle w:val="20"/>
        <w:spacing w:before="156"/>
        <w:rPr>
          <w:rFonts w:hint="default"/>
        </w:rPr>
      </w:pPr>
      <w:r>
        <w:rPr>
          <w:rFonts w:hint="default"/>
        </w:rPr>
        <w:t>6</w:t>
      </w:r>
      <w:r>
        <w:t>月3日，上海市的盛</w:t>
      </w:r>
      <w:r w:rsidR="005F28D0">
        <w:t>师傅</w:t>
      </w:r>
      <w:r>
        <w:t>向“电诉宝”投诉称其</w:t>
      </w:r>
      <w:proofErr w:type="gramStart"/>
      <w:r>
        <w:t>其</w:t>
      </w:r>
      <w:proofErr w:type="gramEnd"/>
      <w:r>
        <w:t>账号被平台以"使用外挂软件"为由封禁，导致账户内5万多元资金无法提现。该师傅坚称从未使用任何外挂软件，多次联系平台运营及客服均未获得有效解决方案。</w:t>
      </w:r>
    </w:p>
    <w:p w14:paraId="11AC17F6" w14:textId="77777777" w:rsidR="003B51DE" w:rsidRDefault="004A702E" w:rsidP="00392A31">
      <w:pPr>
        <w:pStyle w:val="20"/>
        <w:spacing w:before="156"/>
        <w:rPr>
          <w:rFonts w:hint="default"/>
        </w:rPr>
      </w:pPr>
      <w:r>
        <w:t>目前，该师傅质疑平台存在以下问题：1）封禁账号未提供确凿证据；2）资金冻结严重影响个人生计；3）客服推诿不处理合理诉求。该师傅要求平台立即解封账号并给出合理解释，同时呼吁保障平台劳动者的基本权益。</w:t>
      </w:r>
    </w:p>
    <w:p w14:paraId="121FECF8" w14:textId="77777777" w:rsidR="003B51DE" w:rsidRDefault="004A702E" w:rsidP="00392A31">
      <w:pPr>
        <w:spacing w:beforeLines="50" w:before="156" w:line="360" w:lineRule="auto"/>
        <w:ind w:firstLineChars="200" w:firstLine="482"/>
        <w:rPr>
          <w:b/>
          <w:bCs/>
          <w:color w:val="000000" w:themeColor="text1"/>
          <w:sz w:val="24"/>
        </w:rPr>
      </w:pPr>
      <w:r>
        <w:rPr>
          <w:b/>
          <w:bCs/>
          <w:color w:val="000000" w:themeColor="text1"/>
          <w:sz w:val="24"/>
        </w:rPr>
        <w:t>【案例</w:t>
      </w:r>
      <w:r>
        <w:rPr>
          <w:rFonts w:hint="eastAsia"/>
          <w:b/>
          <w:bCs/>
          <w:color w:val="000000" w:themeColor="text1"/>
          <w:sz w:val="24"/>
        </w:rPr>
        <w:t>八</w:t>
      </w:r>
      <w:r>
        <w:rPr>
          <w:b/>
          <w:bCs/>
          <w:color w:val="000000" w:themeColor="text1"/>
          <w:sz w:val="24"/>
        </w:rPr>
        <w:t>】商家投诉</w:t>
      </w:r>
      <w:r>
        <w:rPr>
          <w:rFonts w:hint="eastAsia"/>
          <w:b/>
          <w:bCs/>
          <w:color w:val="000000" w:themeColor="text1"/>
          <w:sz w:val="24"/>
        </w:rPr>
        <w:t>1688</w:t>
      </w:r>
      <w:r>
        <w:rPr>
          <w:b/>
          <w:bCs/>
          <w:color w:val="000000" w:themeColor="text1"/>
          <w:sz w:val="24"/>
        </w:rPr>
        <w:t>平台处理不公：客户退回漏气产品仍获</w:t>
      </w:r>
      <w:r>
        <w:rPr>
          <w:b/>
          <w:bCs/>
          <w:color w:val="000000" w:themeColor="text1"/>
          <w:sz w:val="24"/>
        </w:rPr>
        <w:t>75%</w:t>
      </w:r>
      <w:r>
        <w:rPr>
          <w:b/>
          <w:bCs/>
          <w:color w:val="000000" w:themeColor="text1"/>
          <w:sz w:val="24"/>
        </w:rPr>
        <w:t>退款</w:t>
      </w:r>
    </w:p>
    <w:p w14:paraId="6DD2AD33" w14:textId="343ECF64" w:rsidR="003B51DE" w:rsidRPr="005F28D0" w:rsidRDefault="004A702E" w:rsidP="00392A31">
      <w:pPr>
        <w:pStyle w:val="a7"/>
        <w:spacing w:beforeLines="50" w:before="156" w:beforeAutospacing="0" w:afterAutospacing="0" w:line="360" w:lineRule="auto"/>
        <w:ind w:firstLineChars="200" w:firstLine="480"/>
        <w:rPr>
          <w:rFonts w:ascii="等线" w:eastAsia="等线" w:hAnsi="等线" w:cs="宋体"/>
          <w:sz w:val="32"/>
          <w:szCs w:val="32"/>
        </w:rPr>
      </w:pPr>
      <w:r>
        <w:rPr>
          <w:rFonts w:hint="eastAsia"/>
          <w:color w:val="000000" w:themeColor="text1"/>
        </w:rPr>
        <w:t>6</w:t>
      </w:r>
      <w:r>
        <w:rPr>
          <w:rFonts w:hint="eastAsia"/>
          <w:color w:val="000000" w:themeColor="text1"/>
        </w:rPr>
        <w:t>月</w:t>
      </w:r>
      <w:r>
        <w:rPr>
          <w:rFonts w:hint="eastAsia"/>
          <w:color w:val="000000" w:themeColor="text1"/>
        </w:rPr>
        <w:t>3</w:t>
      </w:r>
      <w:r>
        <w:rPr>
          <w:rFonts w:hint="eastAsia"/>
          <w:color w:val="000000" w:themeColor="text1"/>
        </w:rPr>
        <w:t>日，江苏省的</w:t>
      </w:r>
      <w:r w:rsidR="005F28D0" w:rsidRPr="005F28D0">
        <w:rPr>
          <w:rFonts w:cstheme="minorBidi" w:hint="eastAsia"/>
          <w:color w:val="000000" w:themeColor="text1"/>
          <w:kern w:val="2"/>
        </w:rPr>
        <w:t>精亮新材料</w:t>
      </w:r>
      <w:r w:rsidR="005F28D0" w:rsidRPr="005F28D0">
        <w:rPr>
          <w:rFonts w:cstheme="minorBidi" w:hint="eastAsia"/>
          <w:color w:val="000000" w:themeColor="text1"/>
          <w:kern w:val="2"/>
        </w:rPr>
        <w:t>3D</w:t>
      </w:r>
      <w:r w:rsidR="005F28D0" w:rsidRPr="005F28D0">
        <w:rPr>
          <w:rFonts w:cstheme="minorBidi" w:hint="eastAsia"/>
          <w:color w:val="000000" w:themeColor="text1"/>
          <w:kern w:val="2"/>
        </w:rPr>
        <w:t>打印线材工厂</w:t>
      </w:r>
      <w:r>
        <w:rPr>
          <w:rFonts w:hint="eastAsia"/>
          <w:color w:val="000000" w:themeColor="text1"/>
        </w:rPr>
        <w:t>向“电诉宝”投诉</w:t>
      </w:r>
      <w:proofErr w:type="gramStart"/>
      <w:r>
        <w:rPr>
          <w:rFonts w:hint="eastAsia"/>
          <w:color w:val="000000" w:themeColor="text1"/>
        </w:rPr>
        <w:t>称商铺客户于</w:t>
      </w:r>
      <w:proofErr w:type="gramEnd"/>
      <w:r>
        <w:rPr>
          <w:rFonts w:hint="eastAsia"/>
          <w:color w:val="000000" w:themeColor="text1"/>
        </w:rPr>
        <w:t>3</w:t>
      </w:r>
      <w:r>
        <w:rPr>
          <w:rFonts w:hint="eastAsia"/>
          <w:color w:val="000000" w:themeColor="text1"/>
        </w:rPr>
        <w:t>月</w:t>
      </w:r>
      <w:r>
        <w:rPr>
          <w:rFonts w:hint="eastAsia"/>
          <w:color w:val="000000" w:themeColor="text1"/>
        </w:rPr>
        <w:t>24</w:t>
      </w:r>
      <w:r>
        <w:rPr>
          <w:rFonts w:hint="eastAsia"/>
          <w:color w:val="000000" w:themeColor="text1"/>
        </w:rPr>
        <w:t>日下单</w:t>
      </w:r>
      <w:r>
        <w:rPr>
          <w:rFonts w:hint="eastAsia"/>
          <w:color w:val="000000" w:themeColor="text1"/>
        </w:rPr>
        <w:t>100</w:t>
      </w:r>
      <w:r>
        <w:rPr>
          <w:rFonts w:hint="eastAsia"/>
          <w:color w:val="000000" w:themeColor="text1"/>
        </w:rPr>
        <w:t>件产品后，</w:t>
      </w:r>
      <w:r>
        <w:rPr>
          <w:rFonts w:hint="eastAsia"/>
          <w:color w:val="000000" w:themeColor="text1"/>
        </w:rPr>
        <w:t>4</w:t>
      </w:r>
      <w:r>
        <w:rPr>
          <w:rFonts w:hint="eastAsia"/>
          <w:color w:val="000000" w:themeColor="text1"/>
        </w:rPr>
        <w:t>月</w:t>
      </w:r>
      <w:r>
        <w:rPr>
          <w:rFonts w:hint="eastAsia"/>
          <w:color w:val="000000" w:themeColor="text1"/>
        </w:rPr>
        <w:t>29</w:t>
      </w:r>
      <w:r>
        <w:rPr>
          <w:rFonts w:hint="eastAsia"/>
          <w:color w:val="000000" w:themeColor="text1"/>
        </w:rPr>
        <w:t>日申请</w:t>
      </w:r>
      <w:r>
        <w:rPr>
          <w:rFonts w:hint="eastAsia"/>
          <w:color w:val="000000" w:themeColor="text1"/>
        </w:rPr>
        <w:t>99</w:t>
      </w:r>
      <w:r>
        <w:rPr>
          <w:rFonts w:hint="eastAsia"/>
          <w:color w:val="000000" w:themeColor="text1"/>
        </w:rPr>
        <w:t>件退货退款。商家收到退货时发现所有产品均已漏气无法二次销售，但客户坚称产品到货时已漏气。平台经核实后最初驳回客户退款申请。</w:t>
      </w:r>
    </w:p>
    <w:p w14:paraId="464B65D4" w14:textId="77777777" w:rsidR="003B51DE" w:rsidRDefault="004A702E" w:rsidP="00392A31">
      <w:pPr>
        <w:spacing w:beforeLines="50" w:before="156" w:line="360" w:lineRule="auto"/>
        <w:ind w:firstLineChars="200" w:firstLine="480"/>
        <w:rPr>
          <w:color w:val="000000" w:themeColor="text1"/>
          <w:sz w:val="24"/>
        </w:rPr>
      </w:pPr>
      <w:r>
        <w:rPr>
          <w:rFonts w:hint="eastAsia"/>
          <w:color w:val="000000" w:themeColor="text1"/>
          <w:sz w:val="24"/>
        </w:rPr>
        <w:t>然而在客户二次投诉后，平台在未告知商家的情况下，单方面判决退还客户</w:t>
      </w:r>
      <w:r>
        <w:rPr>
          <w:rFonts w:hint="eastAsia"/>
          <w:color w:val="000000" w:themeColor="text1"/>
          <w:sz w:val="24"/>
        </w:rPr>
        <w:t>75%</w:t>
      </w:r>
      <w:r>
        <w:rPr>
          <w:rFonts w:hint="eastAsia"/>
          <w:color w:val="000000" w:themeColor="text1"/>
          <w:sz w:val="24"/>
        </w:rPr>
        <w:t>货款（约四分之三）。商家认为平台此举严重侵犯了其对产品真实情况的知情权，且未考虑商品完好性，要求平台重新公平公正处理该纠纷，维护商家合法</w:t>
      </w:r>
      <w:r>
        <w:rPr>
          <w:rFonts w:hint="eastAsia"/>
          <w:color w:val="000000" w:themeColor="text1"/>
          <w:sz w:val="24"/>
        </w:rPr>
        <w:lastRenderedPageBreak/>
        <w:t>权益。</w:t>
      </w:r>
    </w:p>
    <w:p w14:paraId="558E49DC" w14:textId="77777777" w:rsidR="003B51DE" w:rsidRDefault="004A702E" w:rsidP="00392A31">
      <w:pPr>
        <w:spacing w:beforeLines="50" w:before="156" w:line="360" w:lineRule="auto"/>
        <w:ind w:firstLineChars="200" w:firstLine="482"/>
        <w:rPr>
          <w:b/>
          <w:bCs/>
          <w:color w:val="000000" w:themeColor="text1"/>
          <w:sz w:val="24"/>
        </w:rPr>
      </w:pPr>
      <w:proofErr w:type="gramStart"/>
      <w:r>
        <w:rPr>
          <w:rFonts w:hint="eastAsia"/>
          <w:b/>
          <w:bCs/>
          <w:color w:val="000000" w:themeColor="text1"/>
          <w:sz w:val="24"/>
        </w:rPr>
        <w:t>【案例九】闲鱼卖家</w:t>
      </w:r>
      <w:proofErr w:type="gramEnd"/>
      <w:r>
        <w:rPr>
          <w:rFonts w:hint="eastAsia"/>
          <w:b/>
          <w:bCs/>
          <w:color w:val="000000" w:themeColor="text1"/>
          <w:sz w:val="24"/>
        </w:rPr>
        <w:t>维权：买家恶意</w:t>
      </w:r>
      <w:proofErr w:type="gramStart"/>
      <w:r>
        <w:rPr>
          <w:rFonts w:hint="eastAsia"/>
          <w:b/>
          <w:bCs/>
          <w:color w:val="000000" w:themeColor="text1"/>
          <w:sz w:val="24"/>
        </w:rPr>
        <w:t>退货致钱货</w:t>
      </w:r>
      <w:proofErr w:type="gramEnd"/>
      <w:r>
        <w:rPr>
          <w:rFonts w:hint="eastAsia"/>
          <w:b/>
          <w:bCs/>
          <w:color w:val="000000" w:themeColor="text1"/>
          <w:sz w:val="24"/>
        </w:rPr>
        <w:t>两失，平台裁决不公引争议</w:t>
      </w:r>
    </w:p>
    <w:p w14:paraId="4EB46093" w14:textId="32227D01" w:rsidR="003B51DE" w:rsidRDefault="004A702E" w:rsidP="00392A31">
      <w:pPr>
        <w:spacing w:beforeLines="50" w:before="156" w:line="360" w:lineRule="auto"/>
        <w:ind w:firstLineChars="200" w:firstLine="480"/>
        <w:rPr>
          <w:color w:val="000000" w:themeColor="text1"/>
          <w:sz w:val="24"/>
        </w:rPr>
      </w:pPr>
      <w:r>
        <w:rPr>
          <w:rFonts w:hint="eastAsia"/>
          <w:color w:val="000000" w:themeColor="text1"/>
          <w:sz w:val="24"/>
        </w:rPr>
        <w:t>5</w:t>
      </w:r>
      <w:r>
        <w:rPr>
          <w:rFonts w:hint="eastAsia"/>
          <w:color w:val="000000" w:themeColor="text1"/>
          <w:sz w:val="24"/>
        </w:rPr>
        <w:t>月</w:t>
      </w:r>
      <w:r>
        <w:rPr>
          <w:rFonts w:hint="eastAsia"/>
          <w:color w:val="000000" w:themeColor="text1"/>
          <w:sz w:val="24"/>
        </w:rPr>
        <w:t>22</w:t>
      </w:r>
      <w:r>
        <w:rPr>
          <w:rFonts w:hint="eastAsia"/>
          <w:color w:val="000000" w:themeColor="text1"/>
          <w:sz w:val="24"/>
        </w:rPr>
        <w:t>日，广东省的李女士向“电诉宝”投诉称其通过平台售出二手粉底液，交易前明确标注“签收不退换”。买家签收后，开箱视频显示其已使用商品（扭开瓶盖、插入牙签），却以余量不符为由要求退货，并补拍与视频不符的图片作为证据。</w:t>
      </w:r>
    </w:p>
    <w:p w14:paraId="78E9D791" w14:textId="77777777" w:rsidR="003B51DE" w:rsidRDefault="004A702E" w:rsidP="00392A31">
      <w:pPr>
        <w:spacing w:beforeLines="50" w:before="156" w:line="360" w:lineRule="auto"/>
        <w:ind w:firstLineChars="200" w:firstLine="480"/>
        <w:rPr>
          <w:color w:val="000000" w:themeColor="text1"/>
          <w:sz w:val="24"/>
        </w:rPr>
      </w:pPr>
      <w:proofErr w:type="gramStart"/>
      <w:r>
        <w:rPr>
          <w:rFonts w:hint="eastAsia"/>
          <w:color w:val="000000" w:themeColor="text1"/>
          <w:sz w:val="24"/>
        </w:rPr>
        <w:t>闲鱼小</w:t>
      </w:r>
      <w:proofErr w:type="gramEnd"/>
      <w:r>
        <w:rPr>
          <w:rFonts w:hint="eastAsia"/>
          <w:color w:val="000000" w:themeColor="text1"/>
          <w:sz w:val="24"/>
        </w:rPr>
        <w:t>法庭虽初判卖家胜诉，但平台二次介入时错误采信买家后补证据，且不合理要求卖家提供“买家操作”的己方视频。更甚者，买家未按规则使用相同物流退货（</w:t>
      </w:r>
      <w:proofErr w:type="gramStart"/>
      <w:r>
        <w:rPr>
          <w:rFonts w:hint="eastAsia"/>
          <w:color w:val="000000" w:themeColor="text1"/>
          <w:sz w:val="24"/>
        </w:rPr>
        <w:t>空运改陆运</w:t>
      </w:r>
      <w:proofErr w:type="gramEnd"/>
      <w:r>
        <w:rPr>
          <w:rFonts w:hint="eastAsia"/>
          <w:color w:val="000000" w:themeColor="text1"/>
          <w:sz w:val="24"/>
        </w:rPr>
        <w:t>），平台却强制退款，导致卖家未收到退货即钱货两失。卖家多次申诉，平台推诿不处理，现要求赔偿货物损失及运费。</w:t>
      </w:r>
    </w:p>
    <w:p w14:paraId="3DFFD2A8" w14:textId="77777777" w:rsidR="003B51DE" w:rsidRDefault="004A702E" w:rsidP="00392A31">
      <w:pPr>
        <w:spacing w:beforeLines="50" w:before="156" w:line="360" w:lineRule="auto"/>
        <w:ind w:firstLineChars="200" w:firstLine="482"/>
        <w:rPr>
          <w:b/>
          <w:bCs/>
          <w:color w:val="000000" w:themeColor="text1"/>
          <w:sz w:val="24"/>
        </w:rPr>
      </w:pPr>
      <w:proofErr w:type="gramStart"/>
      <w:r>
        <w:rPr>
          <w:rFonts w:hint="eastAsia"/>
          <w:b/>
          <w:bCs/>
          <w:color w:val="000000" w:themeColor="text1"/>
          <w:sz w:val="24"/>
        </w:rPr>
        <w:t>【案例十】抖店商家</w:t>
      </w:r>
      <w:proofErr w:type="gramEnd"/>
      <w:r>
        <w:rPr>
          <w:rFonts w:hint="eastAsia"/>
          <w:b/>
          <w:bCs/>
          <w:color w:val="000000" w:themeColor="text1"/>
          <w:sz w:val="24"/>
        </w:rPr>
        <w:t>质疑平台处罚：商品</w:t>
      </w:r>
      <w:proofErr w:type="gramStart"/>
      <w:r>
        <w:rPr>
          <w:rFonts w:hint="eastAsia"/>
          <w:b/>
          <w:bCs/>
          <w:color w:val="000000" w:themeColor="text1"/>
          <w:sz w:val="24"/>
        </w:rPr>
        <w:t>未售即扣</w:t>
      </w:r>
      <w:r>
        <w:rPr>
          <w:rFonts w:hint="eastAsia"/>
          <w:b/>
          <w:bCs/>
          <w:color w:val="000000" w:themeColor="text1"/>
          <w:sz w:val="24"/>
        </w:rPr>
        <w:t>5000</w:t>
      </w:r>
      <w:r>
        <w:rPr>
          <w:rFonts w:hint="eastAsia"/>
          <w:b/>
          <w:bCs/>
          <w:color w:val="000000" w:themeColor="text1"/>
          <w:sz w:val="24"/>
        </w:rPr>
        <w:t>元</w:t>
      </w:r>
      <w:proofErr w:type="gramEnd"/>
      <w:r>
        <w:rPr>
          <w:rFonts w:hint="eastAsia"/>
          <w:b/>
          <w:bCs/>
          <w:color w:val="000000" w:themeColor="text1"/>
          <w:sz w:val="24"/>
        </w:rPr>
        <w:t>保证金，违规依据不明</w:t>
      </w:r>
    </w:p>
    <w:p w14:paraId="1A414FF9" w14:textId="32E1183C" w:rsidR="003B51DE" w:rsidRDefault="004A702E" w:rsidP="00392A31">
      <w:pPr>
        <w:spacing w:beforeLines="50" w:before="156"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5月27日，河南省的</w:t>
      </w:r>
      <w:r w:rsidR="005F28D0" w:rsidRPr="005F28D0">
        <w:rPr>
          <w:rFonts w:asciiTheme="minorEastAsia" w:hAnsiTheme="minorEastAsia" w:cstheme="minorEastAsia" w:hint="eastAsia"/>
          <w:color w:val="000000" w:themeColor="text1"/>
          <w:sz w:val="24"/>
        </w:rPr>
        <w:t>聚福堂滋补养生</w:t>
      </w:r>
      <w:r w:rsidR="005F28D0">
        <w:rPr>
          <w:rFonts w:asciiTheme="minorEastAsia" w:hAnsiTheme="minorEastAsia" w:cstheme="minorEastAsia" w:hint="eastAsia"/>
          <w:color w:val="000000" w:themeColor="text1"/>
          <w:sz w:val="24"/>
        </w:rPr>
        <w:t>店铺</w:t>
      </w:r>
      <w:r>
        <w:rPr>
          <w:rFonts w:asciiTheme="minorEastAsia" w:hAnsiTheme="minorEastAsia" w:cstheme="minorEastAsia" w:hint="eastAsia"/>
          <w:color w:val="000000" w:themeColor="text1"/>
          <w:sz w:val="24"/>
        </w:rPr>
        <w:t>向</w:t>
      </w:r>
      <w:proofErr w:type="gramStart"/>
      <w:r>
        <w:rPr>
          <w:rFonts w:asciiTheme="minorEastAsia" w:hAnsiTheme="minorEastAsia" w:cstheme="minorEastAsia" w:hint="eastAsia"/>
          <w:color w:val="000000" w:themeColor="text1"/>
          <w:sz w:val="24"/>
        </w:rPr>
        <w:t>电诉宝投诉</w:t>
      </w:r>
      <w:proofErr w:type="gramEnd"/>
      <w:r>
        <w:rPr>
          <w:rFonts w:asciiTheme="minorEastAsia" w:hAnsiTheme="minorEastAsia" w:cstheme="minorEastAsia" w:hint="eastAsia"/>
          <w:color w:val="000000" w:themeColor="text1"/>
          <w:sz w:val="24"/>
        </w:rPr>
        <w:t>称，其商铺因商品链接被平台判定"虚假宣传"遭处罚：停业整顿3天、冻结货款1000元并扣除保证金5000元。商家表示，其商品主图未标注功效宣传字样，且商品上架后尚未产生实际销售，质疑平台判定依据不足。</w:t>
      </w:r>
    </w:p>
    <w:p w14:paraId="56A5CE3C" w14:textId="77777777" w:rsidR="003B51DE" w:rsidRDefault="004A702E" w:rsidP="00392A31">
      <w:pPr>
        <w:spacing w:beforeLines="50" w:before="156"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多次联系客服后，仅被告知"疑似暗示功效"，但未获具体违规说明。商家认为处罚缺乏法律及平台规则依据，要求解除5000元保证金扣除。</w:t>
      </w:r>
    </w:p>
    <w:p w14:paraId="31E5B847" w14:textId="77777777" w:rsidR="003B51DE" w:rsidRDefault="004A702E" w:rsidP="00392A31">
      <w:pPr>
        <w:spacing w:beforeLines="50" w:before="156" w:line="360" w:lineRule="auto"/>
        <w:rPr>
          <w:rFonts w:asciiTheme="minorEastAsia" w:hAnsiTheme="minorEastAsia" w:cstheme="minorEastAsia"/>
          <w:b/>
          <w:bCs/>
          <w:color w:val="000000" w:themeColor="text1"/>
          <w:sz w:val="24"/>
        </w:rPr>
      </w:pPr>
      <w:r>
        <w:rPr>
          <w:rFonts w:asciiTheme="minorEastAsia" w:hAnsiTheme="minorEastAsia" w:cstheme="minorEastAsia" w:hint="eastAsia"/>
          <w:b/>
          <w:bCs/>
          <w:color w:val="000000" w:themeColor="text1"/>
          <w:sz w:val="24"/>
        </w:rPr>
        <w:t>附录：</w:t>
      </w:r>
    </w:p>
    <w:p w14:paraId="54DB4585" w14:textId="77777777" w:rsidR="003B51DE" w:rsidRDefault="004A702E" w:rsidP="00392A31">
      <w:pPr>
        <w:spacing w:beforeLines="50" w:before="156" w:line="360" w:lineRule="auto"/>
        <w:rPr>
          <w:rFonts w:asciiTheme="minorEastAsia" w:hAnsiTheme="minorEastAsia" w:cstheme="minorEastAsia"/>
          <w:color w:val="000000" w:themeColor="text1"/>
          <w:sz w:val="22"/>
          <w:szCs w:val="22"/>
        </w:rPr>
      </w:pPr>
      <w:r>
        <w:rPr>
          <w:rFonts w:asciiTheme="minorEastAsia" w:hAnsiTheme="minorEastAsia" w:cstheme="minorEastAsia" w:hint="eastAsia"/>
          <w:color w:val="000000" w:themeColor="text1"/>
          <w:sz w:val="22"/>
          <w:szCs w:val="22"/>
        </w:rPr>
        <w:t>“电商平台‘仅退款’调查行动”</w:t>
      </w:r>
      <w:r>
        <w:rPr>
          <w:rFonts w:asciiTheme="minorEastAsia" w:hAnsiTheme="minorEastAsia" w:cstheme="minorEastAsia"/>
          <w:color w:val="000000" w:themeColor="text1"/>
          <w:sz w:val="22"/>
          <w:szCs w:val="22"/>
        </w:rPr>
        <w:t>：</w:t>
      </w:r>
      <w:hyperlink r:id="rId35" w:tgtFrame="https://www.100ec.cn/_self" w:history="1">
        <w:r>
          <w:rPr>
            <w:rFonts w:asciiTheme="minorEastAsia" w:hAnsiTheme="minorEastAsia" w:cstheme="minorEastAsia"/>
            <w:color w:val="000000" w:themeColor="text1"/>
            <w:sz w:val="22"/>
            <w:szCs w:val="22"/>
          </w:rPr>
          <w:t>www.100ec.cn/zt/diansubao/</w:t>
        </w:r>
      </w:hyperlink>
    </w:p>
    <w:p w14:paraId="7B06F553" w14:textId="77777777" w:rsidR="003B51DE" w:rsidRDefault="004A702E" w:rsidP="00392A31">
      <w:pPr>
        <w:spacing w:beforeLines="50" w:before="156" w:line="360" w:lineRule="auto"/>
        <w:rPr>
          <w:rFonts w:asciiTheme="minorEastAsia" w:hAnsiTheme="minorEastAsia" w:cstheme="minorEastAsia"/>
          <w:color w:val="000000" w:themeColor="text1"/>
          <w:sz w:val="22"/>
          <w:szCs w:val="22"/>
        </w:rPr>
      </w:pPr>
      <w:r>
        <w:rPr>
          <w:rFonts w:asciiTheme="minorEastAsia" w:hAnsiTheme="minorEastAsia" w:cstheme="minorEastAsia" w:hint="eastAsia"/>
          <w:color w:val="000000" w:themeColor="text1"/>
          <w:sz w:val="22"/>
          <w:szCs w:val="22"/>
        </w:rPr>
        <w:t>《2025年5月中国电商平台商家投诉数据报告</w:t>
      </w:r>
      <w:r>
        <w:rPr>
          <w:rFonts w:asciiTheme="minorEastAsia" w:hAnsiTheme="minorEastAsia" w:cstheme="minorEastAsia"/>
          <w:color w:val="000000" w:themeColor="text1"/>
          <w:sz w:val="22"/>
          <w:szCs w:val="22"/>
        </w:rPr>
        <w:t>》：</w:t>
      </w:r>
      <w:r>
        <w:rPr>
          <w:rFonts w:hint="eastAsia"/>
        </w:rPr>
        <w:t>https://www.100ec.cn/zt/2505dssjts/</w:t>
      </w:r>
    </w:p>
    <w:p w14:paraId="54FE7493" w14:textId="77777777" w:rsidR="003B51DE" w:rsidRDefault="004A702E" w:rsidP="00392A31">
      <w:pPr>
        <w:spacing w:beforeLines="50" w:before="156" w:line="360" w:lineRule="auto"/>
        <w:rPr>
          <w:rFonts w:asciiTheme="minorEastAsia" w:hAnsiTheme="minorEastAsia" w:cstheme="minorEastAsia"/>
          <w:color w:val="000000" w:themeColor="text1"/>
          <w:sz w:val="22"/>
          <w:szCs w:val="22"/>
        </w:rPr>
      </w:pPr>
      <w:r>
        <w:rPr>
          <w:rFonts w:asciiTheme="minorEastAsia" w:hAnsiTheme="minorEastAsia" w:cstheme="minorEastAsia"/>
          <w:color w:val="000000" w:themeColor="text1"/>
          <w:sz w:val="22"/>
          <w:szCs w:val="22"/>
        </w:rPr>
        <w:t>《2025年Q1中国电商平台商家投诉数据报告》：</w:t>
      </w:r>
      <w:hyperlink r:id="rId36" w:tgtFrame="https://www.100ec.cn/_self" w:history="1">
        <w:r>
          <w:rPr>
            <w:rFonts w:asciiTheme="minorEastAsia" w:hAnsiTheme="minorEastAsia" w:cstheme="minorEastAsia"/>
            <w:color w:val="000000" w:themeColor="text1"/>
            <w:sz w:val="22"/>
            <w:szCs w:val="22"/>
          </w:rPr>
          <w:t>https://www.100ec.cn/zt/dspty/</w:t>
        </w:r>
      </w:hyperlink>
    </w:p>
    <w:p w14:paraId="40CB1C2B" w14:textId="77777777" w:rsidR="003B51DE" w:rsidRDefault="004A702E" w:rsidP="00392A31">
      <w:pPr>
        <w:spacing w:beforeLines="50" w:before="156" w:line="360" w:lineRule="auto"/>
        <w:rPr>
          <w:rFonts w:asciiTheme="minorEastAsia" w:hAnsiTheme="minorEastAsia" w:cstheme="minorEastAsia"/>
          <w:color w:val="000000" w:themeColor="text1"/>
          <w:sz w:val="22"/>
          <w:szCs w:val="22"/>
        </w:rPr>
      </w:pPr>
      <w:r>
        <w:rPr>
          <w:rFonts w:asciiTheme="minorEastAsia" w:hAnsiTheme="minorEastAsia" w:cstheme="minorEastAsia"/>
          <w:color w:val="000000" w:themeColor="text1"/>
          <w:sz w:val="22"/>
          <w:szCs w:val="22"/>
        </w:rPr>
        <w:t>《2025年2月中国电商平台商家投诉数据报告》：</w:t>
      </w:r>
      <w:hyperlink r:id="rId37" w:tgtFrame="https://www.100ec.cn/_self" w:history="1">
        <w:r>
          <w:rPr>
            <w:rFonts w:asciiTheme="minorEastAsia" w:hAnsiTheme="minorEastAsia" w:cstheme="minorEastAsia"/>
            <w:color w:val="000000" w:themeColor="text1"/>
            <w:sz w:val="22"/>
            <w:szCs w:val="22"/>
          </w:rPr>
          <w:t>https://www.100ec.cn/detail--6647499.html</w:t>
        </w:r>
      </w:hyperlink>
    </w:p>
    <w:p w14:paraId="4B04859F" w14:textId="77777777" w:rsidR="003B51DE" w:rsidRDefault="004A702E" w:rsidP="00392A31">
      <w:pPr>
        <w:spacing w:beforeLines="50" w:before="156" w:line="360" w:lineRule="auto"/>
        <w:rPr>
          <w:rFonts w:asciiTheme="minorEastAsia" w:hAnsiTheme="minorEastAsia" w:cstheme="minorEastAsia"/>
          <w:color w:val="000000" w:themeColor="text1"/>
          <w:sz w:val="22"/>
          <w:szCs w:val="22"/>
        </w:rPr>
      </w:pPr>
      <w:r>
        <w:rPr>
          <w:rFonts w:asciiTheme="minorEastAsia" w:hAnsiTheme="minorEastAsia" w:cstheme="minorEastAsia" w:hint="eastAsia"/>
          <w:color w:val="000000" w:themeColor="text1"/>
          <w:sz w:val="22"/>
          <w:szCs w:val="22"/>
        </w:rPr>
        <w:lastRenderedPageBreak/>
        <w:t>《2025年1月中国电商平台商家投诉数据报告》：</w:t>
      </w:r>
      <w:hyperlink r:id="rId38" w:tgtFrame="https://www.100ec.cn/_self" w:history="1">
        <w:r>
          <w:rPr>
            <w:rFonts w:asciiTheme="minorEastAsia" w:hAnsiTheme="minorEastAsia" w:cstheme="minorEastAsia" w:hint="eastAsia"/>
            <w:color w:val="000000" w:themeColor="text1"/>
            <w:sz w:val="22"/>
            <w:szCs w:val="22"/>
          </w:rPr>
          <w:t>https://www.100ec.cn/zt/251ysjtsbg/</w:t>
        </w:r>
      </w:hyperlink>
    </w:p>
    <w:p w14:paraId="618EA3DB" w14:textId="77777777" w:rsidR="003B51DE" w:rsidRDefault="004A702E" w:rsidP="00392A31">
      <w:pPr>
        <w:spacing w:beforeLines="50" w:before="156" w:line="360" w:lineRule="auto"/>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2"/>
          <w:szCs w:val="22"/>
        </w:rPr>
        <w:t>国内首个电</w:t>
      </w:r>
      <w:proofErr w:type="gramStart"/>
      <w:r>
        <w:rPr>
          <w:rFonts w:asciiTheme="minorEastAsia" w:hAnsiTheme="minorEastAsia" w:cstheme="minorEastAsia" w:hint="eastAsia"/>
          <w:color w:val="000000" w:themeColor="text1"/>
          <w:sz w:val="22"/>
          <w:szCs w:val="22"/>
        </w:rPr>
        <w:t>商</w:t>
      </w:r>
      <w:proofErr w:type="gramEnd"/>
      <w:r>
        <w:rPr>
          <w:rFonts w:asciiTheme="minorEastAsia" w:hAnsiTheme="minorEastAsia" w:cstheme="minorEastAsia" w:hint="eastAsia"/>
          <w:color w:val="000000" w:themeColor="text1"/>
          <w:sz w:val="22"/>
          <w:szCs w:val="22"/>
        </w:rPr>
        <w:t>商家“仅退款”第三方</w:t>
      </w:r>
      <w:hyperlink r:id="rId39" w:tgtFrame="https://www.100ec.cn/_blank" w:history="1">
        <w:r>
          <w:rPr>
            <w:rFonts w:asciiTheme="minorEastAsia" w:hAnsiTheme="minorEastAsia" w:cstheme="minorEastAsia"/>
            <w:color w:val="000000" w:themeColor="text1"/>
            <w:sz w:val="22"/>
            <w:szCs w:val="22"/>
          </w:rPr>
          <w:t>投诉</w:t>
        </w:r>
      </w:hyperlink>
      <w:r>
        <w:rPr>
          <w:rFonts w:asciiTheme="minorEastAsia" w:hAnsiTheme="minorEastAsia" w:cstheme="minorEastAsia"/>
          <w:color w:val="000000" w:themeColor="text1"/>
          <w:sz w:val="22"/>
          <w:szCs w:val="22"/>
        </w:rPr>
        <w:t>通道</w:t>
      </w:r>
      <w:r>
        <w:rPr>
          <w:rFonts w:asciiTheme="minorEastAsia" w:hAnsiTheme="minorEastAsia" w:cstheme="minorEastAsia" w:hint="eastAsia"/>
          <w:color w:val="000000" w:themeColor="text1"/>
          <w:sz w:val="22"/>
          <w:szCs w:val="22"/>
        </w:rPr>
        <w:t>：</w:t>
      </w:r>
      <w:hyperlink r:id="rId40" w:tgtFrame="https://www.100ec.cn/_self" w:history="1">
        <w:r>
          <w:rPr>
            <w:rFonts w:asciiTheme="minorEastAsia" w:hAnsiTheme="minorEastAsia" w:cstheme="minorEastAsia"/>
            <w:color w:val="000000" w:themeColor="text1"/>
            <w:sz w:val="22"/>
            <w:szCs w:val="22"/>
          </w:rPr>
          <w:t>JTK.100EC.CN</w:t>
        </w:r>
      </w:hyperlink>
    </w:p>
    <w:p w14:paraId="3830F73A" w14:textId="77777777" w:rsidR="003B51DE" w:rsidRDefault="004A702E" w:rsidP="00392A31">
      <w:pPr>
        <w:pStyle w:val="1"/>
        <w:spacing w:beforeLines="50" w:before="156" w:line="360" w:lineRule="auto"/>
        <w:rPr>
          <w:rFonts w:ascii="微软雅黑" w:eastAsia="微软雅黑" w:hAnsi="微软雅黑" w:cs="微软雅黑"/>
          <w:sz w:val="32"/>
          <w:szCs w:val="32"/>
        </w:rPr>
      </w:pPr>
      <w:r>
        <w:rPr>
          <w:rFonts w:ascii="微软雅黑" w:eastAsia="微软雅黑" w:hAnsi="微软雅黑" w:cs="微软雅黑" w:hint="eastAsia"/>
          <w:sz w:val="32"/>
          <w:szCs w:val="32"/>
        </w:rPr>
        <w:t>五、关于我们</w:t>
      </w:r>
    </w:p>
    <w:p w14:paraId="498950C6" w14:textId="77777777" w:rsidR="003B51DE" w:rsidRDefault="004A702E" w:rsidP="00392A31">
      <w:pPr>
        <w:pStyle w:val="2"/>
        <w:spacing w:beforeLines="50" w:before="156" w:after="0" w:line="360" w:lineRule="auto"/>
      </w:pPr>
      <w:bookmarkStart w:id="17" w:name="_Toc3113"/>
      <w:bookmarkStart w:id="18" w:name="_Toc8817"/>
      <w:bookmarkStart w:id="19" w:name="_Toc25785"/>
      <w:bookmarkStart w:id="20" w:name="_Toc23921"/>
      <w:bookmarkStart w:id="21" w:name="_Toc16553"/>
      <w:bookmarkStart w:id="22" w:name="_Toc102659528"/>
      <w:bookmarkStart w:id="23" w:name="_Toc21866"/>
      <w:bookmarkStart w:id="24" w:name="_Toc2953"/>
      <w:bookmarkStart w:id="25" w:name="_Toc28453"/>
      <w:bookmarkStart w:id="26" w:name="_Toc10589"/>
      <w:bookmarkStart w:id="27" w:name="_Toc28705"/>
      <w:bookmarkStart w:id="28" w:name="_Toc3632"/>
      <w:bookmarkStart w:id="29" w:name="_Toc1104"/>
      <w:bookmarkStart w:id="30" w:name="_Toc18760"/>
      <w:bookmarkStart w:id="31" w:name="_Toc23109"/>
      <w:bookmarkStart w:id="32" w:name="_Toc15077"/>
      <w:bookmarkStart w:id="33" w:name="_Toc24272"/>
      <w:bookmarkStart w:id="34" w:name="_Toc29794"/>
      <w:r>
        <w:rPr>
          <w:rFonts w:hint="eastAsia"/>
        </w:rPr>
        <w:t>（一）</w:t>
      </w:r>
      <w:proofErr w:type="gramStart"/>
      <w:r>
        <w:rPr>
          <w:rFonts w:hint="eastAsia"/>
        </w:rPr>
        <w:t>关于</w:t>
      </w:r>
      <w:bookmarkEnd w:id="17"/>
      <w:r>
        <w:rPr>
          <w:rFonts w:hint="eastAsia"/>
        </w:rPr>
        <w:t>电诉宝</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roofErr w:type="gramEnd"/>
    </w:p>
    <w:p w14:paraId="5F4DBB07" w14:textId="77777777" w:rsidR="00392A31" w:rsidRDefault="004A702E" w:rsidP="00392A31">
      <w:pPr>
        <w:spacing w:beforeLines="50" w:before="156" w:line="360" w:lineRule="auto"/>
        <w:ind w:firstLineChars="200" w:firstLine="480"/>
        <w:rPr>
          <w:rFonts w:ascii="宋体" w:eastAsia="宋体" w:hAnsi="宋体" w:cs="宋体"/>
          <w:sz w:val="24"/>
        </w:rPr>
      </w:pPr>
      <w:r>
        <w:rPr>
          <w:rFonts w:ascii="宋体" w:eastAsia="宋体" w:hAnsi="宋体" w:cs="宋体" w:hint="eastAsia"/>
          <w:sz w:val="24"/>
        </w:rPr>
        <w:t>国内知名网络消费纠纷调解平台“电诉宝”（315.100EC.CN）运行10余年来，与全国近千家网络消费平台建立对接，影响1亿+网络消费用户，新系统实现一键投诉、24h在线、自助维权、同步直达、实时处理、进度查询、评价体系、法律求助、大数据分析等诸多功能。</w:t>
      </w:r>
    </w:p>
    <w:p w14:paraId="16F26FF7" w14:textId="375BFEE0" w:rsidR="003B51DE" w:rsidRPr="008A7404" w:rsidRDefault="004A702E" w:rsidP="00392A31">
      <w:pPr>
        <w:spacing w:beforeLines="50" w:before="156" w:line="360" w:lineRule="auto"/>
        <w:ind w:firstLineChars="200" w:firstLine="480"/>
      </w:pPr>
      <w:r>
        <w:rPr>
          <w:rFonts w:ascii="宋体" w:eastAsia="宋体" w:hAnsi="宋体" w:cs="宋体" w:hint="eastAsia"/>
          <w:sz w:val="24"/>
        </w:rPr>
        <w:t>目前，平台“绿色通道”服务向广大网络消费平台开放，各平台可自主申请入驻，实时受理、反馈和查询用户满意度评价。为了更好地营造公开、透明、健康的网络消费投诉环境，“电诉宝”公开版已正式上线，新增用户投诉实时受理动态、月度平台投诉量TOP10、热点投诉地区、投诉榜（依据投诉量排行）等模块，让投诉过程透明化，一手掌握信息动态。</w:t>
      </w:r>
    </w:p>
    <w:p w14:paraId="6DBE0E8D" w14:textId="77777777" w:rsidR="003B51DE" w:rsidRDefault="004A702E" w:rsidP="00392A31">
      <w:pPr>
        <w:spacing w:beforeLines="50" w:before="156"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根据平台受理</w:t>
      </w:r>
      <w:proofErr w:type="gramStart"/>
      <w:r>
        <w:rPr>
          <w:rFonts w:asciiTheme="minorEastAsia" w:hAnsiTheme="minorEastAsia" w:cstheme="minorEastAsia" w:hint="eastAsia"/>
          <w:sz w:val="24"/>
        </w:rPr>
        <w:t>的客诉“大数据”</w:t>
      </w:r>
      <w:proofErr w:type="gramEnd"/>
      <w:r>
        <w:rPr>
          <w:rFonts w:asciiTheme="minorEastAsia" w:hAnsiTheme="minorEastAsia" w:cstheme="minorEastAsia" w:hint="eastAsia"/>
          <w:sz w:val="24"/>
        </w:rPr>
        <w:t xml:space="preserve">和真实案例，每月度、季度、半年度、年度公开发布客观用户体验报告和相关榜单，已连续十余年发布，被业内视为“电商315风向标”，被全国广大用户、企业、媒体、政府所认可和引用。 </w:t>
      </w:r>
    </w:p>
    <w:p w14:paraId="2F411D6D" w14:textId="77777777" w:rsidR="003B51DE" w:rsidRDefault="004A702E" w:rsidP="00392A31">
      <w:pPr>
        <w:spacing w:beforeLines="50" w:before="156"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新平台于2018年315前夕正式上线运行。新系统实现“一键投诉”、24h在线、自助维权、同步直达、实时处理、进度查询、满意度评价、律师坐堂法律求助，还有大数据分析功能，真正实现了“天天315”，成为千千万万电</w:t>
      </w:r>
      <w:proofErr w:type="gramStart"/>
      <w:r>
        <w:rPr>
          <w:rFonts w:asciiTheme="minorEastAsia" w:hAnsiTheme="minorEastAsia" w:cstheme="minorEastAsia" w:hint="eastAsia"/>
          <w:sz w:val="24"/>
        </w:rPr>
        <w:t>商用户</w:t>
      </w:r>
      <w:proofErr w:type="gramEnd"/>
      <w:r>
        <w:rPr>
          <w:rFonts w:asciiTheme="minorEastAsia" w:hAnsiTheme="minorEastAsia" w:cstheme="minorEastAsia" w:hint="eastAsia"/>
          <w:sz w:val="24"/>
        </w:rPr>
        <w:t>的“网购维权神器”。</w:t>
      </w:r>
    </w:p>
    <w:p w14:paraId="7012AF25" w14:textId="77777777" w:rsidR="003B51DE" w:rsidRDefault="004A702E" w:rsidP="00392A31">
      <w:pPr>
        <w:spacing w:beforeLines="50" w:before="156"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此外，为了更好帮助电商平台更好的处理投诉。平台“绿色通道”服务向广大电商平台开放，电商可自主申请入驻，实时受理、反馈和查询用户满意度评价。</w:t>
      </w:r>
    </w:p>
    <w:p w14:paraId="17D60266" w14:textId="77777777" w:rsidR="003B51DE" w:rsidRDefault="004A702E" w:rsidP="00392A31">
      <w:pPr>
        <w:spacing w:beforeLines="50" w:before="156" w:line="360" w:lineRule="auto"/>
      </w:pPr>
      <w:r>
        <w:rPr>
          <w:noProof/>
        </w:rPr>
        <w:lastRenderedPageBreak/>
        <w:drawing>
          <wp:inline distT="0" distB="0" distL="114300" distR="114300" wp14:anchorId="2C022181" wp14:editId="68CC0D81">
            <wp:extent cx="5265420" cy="6941185"/>
            <wp:effectExtent l="0" t="0" r="11430" b="1206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41"/>
                    <a:stretch>
                      <a:fillRect/>
                    </a:stretch>
                  </pic:blipFill>
                  <pic:spPr>
                    <a:xfrm>
                      <a:off x="0" y="0"/>
                      <a:ext cx="5265420" cy="6941185"/>
                    </a:xfrm>
                    <a:prstGeom prst="rect">
                      <a:avLst/>
                    </a:prstGeom>
                    <a:noFill/>
                    <a:ln>
                      <a:noFill/>
                    </a:ln>
                  </pic:spPr>
                </pic:pic>
              </a:graphicData>
            </a:graphic>
          </wp:inline>
        </w:drawing>
      </w:r>
    </w:p>
    <w:p w14:paraId="0826C25F" w14:textId="77777777" w:rsidR="003B51DE" w:rsidRDefault="004A702E" w:rsidP="00392A31">
      <w:pPr>
        <w:spacing w:beforeLines="50" w:before="156" w:line="360" w:lineRule="auto"/>
        <w:ind w:firstLineChars="200" w:firstLine="480"/>
        <w:rPr>
          <w:rFonts w:asciiTheme="minorEastAsia" w:hAnsiTheme="minorEastAsia" w:cstheme="minorEastAsia"/>
          <w:sz w:val="24"/>
        </w:rPr>
      </w:pPr>
      <w:r>
        <w:rPr>
          <w:rFonts w:ascii="宋体" w:eastAsia="宋体" w:hAnsi="宋体" w:cs="宋体"/>
          <w:sz w:val="24"/>
        </w:rPr>
        <w:t>为了更好地营造公开、透明、健康的电</w:t>
      </w:r>
      <w:proofErr w:type="gramStart"/>
      <w:r>
        <w:rPr>
          <w:rFonts w:ascii="宋体" w:eastAsia="宋体" w:hAnsi="宋体" w:cs="宋体"/>
          <w:sz w:val="24"/>
        </w:rPr>
        <w:t>商消费</w:t>
      </w:r>
      <w:proofErr w:type="gramEnd"/>
      <w:r>
        <w:rPr>
          <w:rFonts w:ascii="宋体" w:eastAsia="宋体" w:hAnsi="宋体" w:cs="宋体"/>
          <w:sz w:val="24"/>
        </w:rPr>
        <w:t>投诉环境，</w:t>
      </w:r>
      <w:r>
        <w:rPr>
          <w:rFonts w:ascii="宋体" w:eastAsia="宋体" w:hAnsi="宋体" w:cs="宋体" w:hint="eastAsia"/>
          <w:sz w:val="24"/>
        </w:rPr>
        <w:t>“</w:t>
      </w:r>
      <w:r>
        <w:rPr>
          <w:rFonts w:ascii="宋体" w:eastAsia="宋体" w:hAnsi="宋体" w:cs="宋体"/>
          <w:sz w:val="24"/>
        </w:rPr>
        <w:t>电诉宝</w:t>
      </w:r>
      <w:r>
        <w:rPr>
          <w:rFonts w:ascii="宋体" w:eastAsia="宋体" w:hAnsi="宋体" w:cs="宋体" w:hint="eastAsia"/>
          <w:sz w:val="24"/>
        </w:rPr>
        <w:t>”</w:t>
      </w:r>
      <w:r>
        <w:rPr>
          <w:rFonts w:ascii="宋体" w:eastAsia="宋体" w:hAnsi="宋体" w:cs="宋体"/>
          <w:sz w:val="24"/>
        </w:rPr>
        <w:t>公开版于2020年7月1日正式上线，</w:t>
      </w:r>
      <w:r>
        <w:rPr>
          <w:rStyle w:val="a9"/>
          <w:rFonts w:ascii="宋体" w:eastAsia="宋体" w:hAnsi="宋体" w:cs="宋体"/>
          <w:sz w:val="24"/>
        </w:rPr>
        <w:t>新增用户投诉实时受理动态、月度平台投诉量TOP10、热点投诉地区</w:t>
      </w:r>
      <w:r>
        <w:rPr>
          <w:rFonts w:ascii="宋体" w:eastAsia="宋体" w:hAnsi="宋体" w:cs="宋体"/>
          <w:sz w:val="24"/>
        </w:rPr>
        <w:t>等模块，让投诉过程透明化，一手掌握信息动态。</w:t>
      </w:r>
    </w:p>
    <w:p w14:paraId="51FB7CA5" w14:textId="70F22CD9" w:rsidR="003B51DE" w:rsidRDefault="004A702E" w:rsidP="00392A31">
      <w:pPr>
        <w:spacing w:beforeLines="50" w:before="156" w:line="360" w:lineRule="auto"/>
      </w:pPr>
      <w:r>
        <w:rPr>
          <w:noProof/>
        </w:rPr>
        <w:lastRenderedPageBreak/>
        <w:drawing>
          <wp:inline distT="0" distB="0" distL="114300" distR="114300" wp14:anchorId="772EFE2E" wp14:editId="60DA0F43">
            <wp:extent cx="5269865" cy="4695190"/>
            <wp:effectExtent l="0" t="0" r="6985" b="1016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42" cstate="print"/>
                    <a:stretch>
                      <a:fillRect/>
                    </a:stretch>
                  </pic:blipFill>
                  <pic:spPr>
                    <a:xfrm>
                      <a:off x="0" y="0"/>
                      <a:ext cx="5269865" cy="4695190"/>
                    </a:xfrm>
                    <a:prstGeom prst="rect">
                      <a:avLst/>
                    </a:prstGeom>
                    <a:noFill/>
                    <a:ln>
                      <a:noFill/>
                    </a:ln>
                  </pic:spPr>
                </pic:pic>
              </a:graphicData>
            </a:graphic>
          </wp:inline>
        </w:drawing>
      </w:r>
    </w:p>
    <w:p w14:paraId="15AF6863" w14:textId="1C1320F3" w:rsidR="002F7AED" w:rsidRDefault="002F7AED" w:rsidP="002F7AED">
      <w:pPr>
        <w:spacing w:beforeLines="50" w:before="156" w:line="360" w:lineRule="auto"/>
        <w:ind w:firstLineChars="200" w:firstLine="480"/>
        <w:jc w:val="left"/>
        <w:rPr>
          <w:rFonts w:ascii="宋体" w:eastAsia="宋体" w:hAnsi="宋体" w:cs="宋体"/>
          <w:sz w:val="24"/>
        </w:rPr>
      </w:pPr>
      <w:r>
        <w:rPr>
          <w:rFonts w:ascii="宋体" w:eastAsia="宋体" w:hAnsi="宋体" w:cs="宋体"/>
          <w:sz w:val="24"/>
        </w:rPr>
        <w:t>2024</w:t>
      </w:r>
      <w:r>
        <w:rPr>
          <w:rFonts w:ascii="宋体" w:eastAsia="宋体" w:hAnsi="宋体" w:cs="宋体" w:hint="eastAsia"/>
          <w:sz w:val="24"/>
        </w:rPr>
        <w:t>年</w:t>
      </w:r>
      <w:r w:rsidRPr="002F7AED">
        <w:rPr>
          <w:rFonts w:ascii="宋体" w:eastAsia="宋体" w:hAnsi="宋体" w:cs="宋体" w:hint="eastAsia"/>
          <w:sz w:val="24"/>
        </w:rPr>
        <w:t>8月1日，国内知名网络消费纠纷调解平台“电诉宝”（315.100EC.CN）上线国内首个电</w:t>
      </w:r>
      <w:proofErr w:type="gramStart"/>
      <w:r w:rsidRPr="002F7AED">
        <w:rPr>
          <w:rFonts w:ascii="宋体" w:eastAsia="宋体" w:hAnsi="宋体" w:cs="宋体" w:hint="eastAsia"/>
          <w:sz w:val="24"/>
        </w:rPr>
        <w:t>商</w:t>
      </w:r>
      <w:proofErr w:type="gramEnd"/>
      <w:r w:rsidRPr="002F7AED">
        <w:rPr>
          <w:rFonts w:ascii="宋体" w:eastAsia="宋体" w:hAnsi="宋体" w:cs="宋体" w:hint="eastAsia"/>
          <w:sz w:val="24"/>
        </w:rPr>
        <w:t>商家“仅退款”第三</w:t>
      </w:r>
      <w:proofErr w:type="gramStart"/>
      <w:r w:rsidRPr="002F7AED">
        <w:rPr>
          <w:rFonts w:ascii="宋体" w:eastAsia="宋体" w:hAnsi="宋体" w:cs="宋体" w:hint="eastAsia"/>
          <w:sz w:val="24"/>
        </w:rPr>
        <w:t>方投诉</w:t>
      </w:r>
      <w:proofErr w:type="gramEnd"/>
      <w:r w:rsidRPr="002F7AED">
        <w:rPr>
          <w:rFonts w:ascii="宋体" w:eastAsia="宋体" w:hAnsi="宋体" w:cs="宋体" w:hint="eastAsia"/>
          <w:sz w:val="24"/>
        </w:rPr>
        <w:t>通道（JTK.100EC.CN）</w:t>
      </w:r>
      <w:r w:rsidR="007466FE">
        <w:rPr>
          <w:rFonts w:ascii="宋体" w:eastAsia="宋体" w:hAnsi="宋体" w:cs="宋体" w:hint="eastAsia"/>
          <w:sz w:val="24"/>
        </w:rPr>
        <w:t>，</w:t>
      </w:r>
      <w:r w:rsidRPr="002F7AED">
        <w:rPr>
          <w:rFonts w:ascii="宋体" w:eastAsia="宋体" w:hAnsi="宋体" w:cs="宋体" w:hint="eastAsia"/>
          <w:sz w:val="24"/>
        </w:rPr>
        <w:t>为“仅退款”商家“反向维权”，提供有效出路，截止目前已累计受理10000</w:t>
      </w:r>
      <w:r>
        <w:rPr>
          <w:rFonts w:ascii="宋体" w:eastAsia="宋体" w:hAnsi="宋体" w:cs="宋体"/>
          <w:sz w:val="24"/>
        </w:rPr>
        <w:t>+</w:t>
      </w:r>
      <w:proofErr w:type="gramStart"/>
      <w:r w:rsidRPr="002F7AED">
        <w:rPr>
          <w:rFonts w:ascii="宋体" w:eastAsia="宋体" w:hAnsi="宋体" w:cs="宋体" w:hint="eastAsia"/>
          <w:sz w:val="24"/>
        </w:rPr>
        <w:t>起来自</w:t>
      </w:r>
      <w:proofErr w:type="gramEnd"/>
      <w:r w:rsidRPr="002F7AED">
        <w:rPr>
          <w:rFonts w:ascii="宋体" w:eastAsia="宋体" w:hAnsi="宋体" w:cs="宋体" w:hint="eastAsia"/>
          <w:sz w:val="24"/>
        </w:rPr>
        <w:t>全国商家的“仅退款”为代表的投诉案例，其中相当部分在我们介入调解后，得到妥善处理。</w:t>
      </w:r>
    </w:p>
    <w:p w14:paraId="37E9A061" w14:textId="77777777" w:rsidR="003B51DE" w:rsidRDefault="004A702E" w:rsidP="00392A31">
      <w:pPr>
        <w:pStyle w:val="2"/>
        <w:spacing w:beforeLines="50" w:before="156" w:after="0" w:line="360" w:lineRule="auto"/>
        <w:rPr>
          <w:rFonts w:asciiTheme="minorEastAsia" w:hAnsiTheme="minorEastAsia" w:cstheme="minorEastAsia"/>
          <w:szCs w:val="28"/>
        </w:rPr>
      </w:pPr>
      <w:bookmarkStart w:id="35" w:name="_Toc21023"/>
      <w:bookmarkStart w:id="36" w:name="_Toc4676"/>
      <w:bookmarkStart w:id="37" w:name="_Toc14641"/>
      <w:bookmarkStart w:id="38" w:name="_Toc8999"/>
      <w:bookmarkStart w:id="39" w:name="_Toc28892"/>
      <w:bookmarkStart w:id="40" w:name="_Toc352"/>
      <w:bookmarkStart w:id="41" w:name="_Toc32497"/>
      <w:bookmarkStart w:id="42" w:name="_Toc10161"/>
      <w:bookmarkStart w:id="43" w:name="_Toc29763"/>
      <w:bookmarkStart w:id="44" w:name="_Toc2152"/>
      <w:bookmarkStart w:id="45" w:name="_Toc13799"/>
      <w:bookmarkStart w:id="46" w:name="_Toc22876"/>
      <w:bookmarkStart w:id="47" w:name="_Toc11744"/>
      <w:bookmarkStart w:id="48" w:name="_Toc10978"/>
      <w:bookmarkStart w:id="49" w:name="_Toc32176"/>
      <w:bookmarkStart w:id="50" w:name="_Toc102659529"/>
      <w:bookmarkStart w:id="51" w:name="_Toc26824"/>
      <w:bookmarkStart w:id="52" w:name="_Toc8017"/>
      <w:r>
        <w:rPr>
          <w:rFonts w:asciiTheme="minorEastAsia" w:hAnsiTheme="minorEastAsia" w:cstheme="minorEastAsia" w:hint="eastAsia"/>
          <w:szCs w:val="28"/>
        </w:rPr>
        <w:t>（二）关于网经社</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7B975AEC" w14:textId="77777777" w:rsidR="00392A31" w:rsidRPr="00392A31" w:rsidRDefault="00392A31" w:rsidP="00392A31">
      <w:pPr>
        <w:spacing w:beforeLines="50" w:before="156" w:line="360" w:lineRule="auto"/>
        <w:ind w:firstLineChars="200" w:firstLine="480"/>
        <w:jc w:val="left"/>
        <w:rPr>
          <w:rFonts w:ascii="宋体" w:eastAsia="宋体" w:hAnsi="宋体" w:cs="宋体"/>
          <w:sz w:val="24"/>
        </w:rPr>
      </w:pPr>
      <w:bookmarkStart w:id="53" w:name="_Toc14729"/>
      <w:bookmarkStart w:id="54" w:name="_Toc9734"/>
      <w:bookmarkStart w:id="55" w:name="_Toc12775"/>
      <w:bookmarkStart w:id="56" w:name="_Toc22227"/>
      <w:bookmarkStart w:id="57" w:name="_Toc8331"/>
      <w:bookmarkStart w:id="58" w:name="_Toc11058"/>
      <w:bookmarkStart w:id="59" w:name="_Toc5396"/>
      <w:r w:rsidRPr="00392A31">
        <w:rPr>
          <w:rFonts w:ascii="宋体" w:eastAsia="宋体" w:hAnsi="宋体" w:cs="宋体" w:hint="eastAsia"/>
          <w:sz w:val="24"/>
        </w:rPr>
        <w:t>浙江网经社信息科技公司拥有18 年历史，提供媒体平台、</w:t>
      </w:r>
      <w:proofErr w:type="gramStart"/>
      <w:r w:rsidRPr="00392A31">
        <w:rPr>
          <w:rFonts w:ascii="宋体" w:eastAsia="宋体" w:hAnsi="宋体" w:cs="宋体" w:hint="eastAsia"/>
          <w:sz w:val="24"/>
        </w:rPr>
        <w:t>专业智库以及</w:t>
      </w:r>
      <w:proofErr w:type="gramEnd"/>
      <w:r w:rsidRPr="00392A31">
        <w:rPr>
          <w:rFonts w:ascii="宋体" w:eastAsia="宋体" w:hAnsi="宋体" w:cs="宋体" w:hint="eastAsia"/>
          <w:sz w:val="24"/>
        </w:rPr>
        <w:t>资源媒介三大服务，致力于打造大数据驱动的“中国领先的数字经济服务商”。</w:t>
      </w:r>
    </w:p>
    <w:p w14:paraId="78880CB6" w14:textId="77777777" w:rsidR="00392A31" w:rsidRPr="00392A31" w:rsidRDefault="00392A31" w:rsidP="00392A31">
      <w:pPr>
        <w:spacing w:beforeLines="50" w:before="156" w:line="360" w:lineRule="auto"/>
        <w:ind w:firstLineChars="200" w:firstLine="480"/>
        <w:jc w:val="left"/>
        <w:rPr>
          <w:rFonts w:ascii="宋体" w:eastAsia="宋体" w:hAnsi="宋体" w:cs="宋体"/>
          <w:sz w:val="24"/>
        </w:rPr>
      </w:pPr>
      <w:r w:rsidRPr="00392A31">
        <w:rPr>
          <w:rFonts w:ascii="宋体" w:eastAsia="宋体" w:hAnsi="宋体" w:cs="宋体" w:hint="eastAsia"/>
          <w:sz w:val="24"/>
        </w:rPr>
        <w:t xml:space="preserve">公司总部位于杭州，系国内唯一拥有A 股上市公司背景的数字经济媒体、智库和平台，母公司在全国拥有30 </w:t>
      </w:r>
      <w:proofErr w:type="gramStart"/>
      <w:r w:rsidRPr="00392A31">
        <w:rPr>
          <w:rFonts w:ascii="宋体" w:eastAsia="宋体" w:hAnsi="宋体" w:cs="宋体" w:hint="eastAsia"/>
          <w:sz w:val="24"/>
        </w:rPr>
        <w:t>个</w:t>
      </w:r>
      <w:proofErr w:type="gramEnd"/>
      <w:r w:rsidRPr="00392A31">
        <w:rPr>
          <w:rFonts w:ascii="宋体" w:eastAsia="宋体" w:hAnsi="宋体" w:cs="宋体" w:hint="eastAsia"/>
          <w:sz w:val="24"/>
        </w:rPr>
        <w:t>分支机构，实力雄厚，是我国数字经济行业的见证者与推动者。</w:t>
      </w:r>
    </w:p>
    <w:p w14:paraId="524A7270" w14:textId="77777777" w:rsidR="00392A31" w:rsidRDefault="00392A31" w:rsidP="00392A31">
      <w:pPr>
        <w:spacing w:beforeLines="50" w:before="156" w:line="360" w:lineRule="auto"/>
        <w:ind w:firstLineChars="200" w:firstLine="480"/>
        <w:jc w:val="left"/>
        <w:rPr>
          <w:rFonts w:ascii="宋体" w:eastAsia="宋体" w:hAnsi="宋体" w:cs="宋体"/>
          <w:sz w:val="24"/>
        </w:rPr>
      </w:pPr>
      <w:r w:rsidRPr="00392A31">
        <w:rPr>
          <w:rFonts w:ascii="宋体" w:eastAsia="宋体" w:hAnsi="宋体" w:cs="宋体" w:hint="eastAsia"/>
          <w:sz w:val="24"/>
        </w:rPr>
        <w:lastRenderedPageBreak/>
        <w:t>网经社在工信部、公安机关网站合法备案运行，服务客户覆盖各大互联</w:t>
      </w:r>
      <w:proofErr w:type="gramStart"/>
      <w:r w:rsidRPr="00392A31">
        <w:rPr>
          <w:rFonts w:ascii="宋体" w:eastAsia="宋体" w:hAnsi="宋体" w:cs="宋体" w:hint="eastAsia"/>
          <w:sz w:val="24"/>
        </w:rPr>
        <w:t>网上市</w:t>
      </w:r>
      <w:proofErr w:type="gramEnd"/>
      <w:r w:rsidRPr="00392A31">
        <w:rPr>
          <w:rFonts w:ascii="宋体" w:eastAsia="宋体" w:hAnsi="宋体" w:cs="宋体" w:hint="eastAsia"/>
          <w:sz w:val="24"/>
        </w:rPr>
        <w:t>公司、独角兽，以及国家和各地政府部门，有口皆碑。</w:t>
      </w:r>
    </w:p>
    <w:p w14:paraId="2F042404" w14:textId="7E4BC928" w:rsidR="003B51DE" w:rsidRDefault="004A702E" w:rsidP="00392A31">
      <w:pPr>
        <w:spacing w:beforeLines="50" w:before="156" w:line="360" w:lineRule="auto"/>
        <w:ind w:firstLineChars="200" w:firstLine="480"/>
      </w:pPr>
      <w:r>
        <w:rPr>
          <w:rFonts w:ascii="宋体" w:eastAsia="宋体" w:hAnsi="宋体" w:cs="宋体" w:hint="eastAsia"/>
          <w:sz w:val="24"/>
        </w:rPr>
        <w:t>网经社在工信部、公安机关网站合法备案运行，服务客户覆盖各大互联网上</w:t>
      </w:r>
      <w:r>
        <w:rPr>
          <w:rFonts w:ascii="宋体" w:eastAsia="宋体" w:hAnsi="宋体" w:cs="宋体" w:hint="eastAsia"/>
          <w:sz w:val="24"/>
        </w:rPr>
        <w:cr/>
        <w:t>市公司、独角兽，以及国家和各地政府部门，有口皆碑。</w:t>
      </w:r>
    </w:p>
    <w:p w14:paraId="4CE66832" w14:textId="77777777" w:rsidR="003B51DE" w:rsidRDefault="004A702E" w:rsidP="00392A31">
      <w:pPr>
        <w:spacing w:beforeLines="50" w:before="156" w:line="360" w:lineRule="auto"/>
        <w:ind w:firstLineChars="200" w:firstLine="482"/>
        <w:rPr>
          <w:rFonts w:asciiTheme="minorEastAsia" w:hAnsiTheme="minorEastAsia" w:cstheme="minorEastAsia"/>
          <w:b/>
          <w:bCs/>
          <w:sz w:val="24"/>
        </w:rPr>
      </w:pPr>
      <w:r>
        <w:rPr>
          <w:rFonts w:asciiTheme="minorEastAsia" w:hAnsiTheme="minorEastAsia" w:cstheme="minorEastAsia" w:hint="eastAsia"/>
          <w:b/>
          <w:bCs/>
          <w:sz w:val="24"/>
        </w:rPr>
        <w:t>数据墙：</w:t>
      </w:r>
    </w:p>
    <w:p w14:paraId="3E382F97" w14:textId="77777777" w:rsidR="003B51DE" w:rsidRDefault="004A702E" w:rsidP="00392A31">
      <w:pPr>
        <w:widowControl/>
        <w:spacing w:beforeLines="50" w:before="156" w:line="360" w:lineRule="auto"/>
        <w:ind w:firstLine="480"/>
        <w:jc w:val="left"/>
        <w:rPr>
          <w:rFonts w:asciiTheme="minorEastAsia" w:hAnsiTheme="minorEastAsia" w:cstheme="minorEastAsia"/>
          <w:sz w:val="24"/>
        </w:rPr>
      </w:pPr>
      <w:r>
        <w:rPr>
          <w:rFonts w:asciiTheme="minorEastAsia" w:hAnsiTheme="minorEastAsia" w:cstheme="minorEastAsia" w:hint="eastAsia"/>
          <w:sz w:val="24"/>
        </w:rPr>
        <w:t>拥有</w:t>
      </w:r>
      <w:r>
        <w:rPr>
          <w:rFonts w:asciiTheme="minorEastAsia" w:hAnsiTheme="minorEastAsia" w:cstheme="minorEastAsia" w:hint="eastAsia"/>
          <w:b/>
          <w:sz w:val="24"/>
        </w:rPr>
        <w:t>100+专业频道</w:t>
      </w:r>
      <w:r>
        <w:rPr>
          <w:rFonts w:asciiTheme="minorEastAsia" w:hAnsiTheme="minorEastAsia" w:cstheme="minorEastAsia" w:hint="eastAsia"/>
          <w:sz w:val="24"/>
        </w:rPr>
        <w:t>，为全国用户提供全面、及时、专业的资讯，是国内领先的数字经济门户。</w:t>
      </w:r>
    </w:p>
    <w:p w14:paraId="0C867D24" w14:textId="77777777" w:rsidR="003B51DE" w:rsidRDefault="004A702E" w:rsidP="00392A31">
      <w:pPr>
        <w:widowControl/>
        <w:spacing w:beforeLines="50" w:before="156" w:line="360" w:lineRule="auto"/>
        <w:ind w:firstLine="480"/>
        <w:jc w:val="left"/>
        <w:rPr>
          <w:rFonts w:asciiTheme="minorEastAsia" w:hAnsiTheme="minorEastAsia" w:cstheme="minorEastAsia"/>
          <w:sz w:val="24"/>
        </w:rPr>
      </w:pPr>
      <w:r>
        <w:rPr>
          <w:rFonts w:asciiTheme="minorEastAsia" w:hAnsiTheme="minorEastAsia" w:cstheme="minorEastAsia" w:hint="eastAsia"/>
          <w:sz w:val="24"/>
        </w:rPr>
        <w:t>平均每年有</w:t>
      </w:r>
      <w:r>
        <w:rPr>
          <w:rFonts w:asciiTheme="minorEastAsia" w:hAnsiTheme="minorEastAsia" w:cstheme="minorEastAsia" w:hint="eastAsia"/>
          <w:b/>
          <w:sz w:val="24"/>
        </w:rPr>
        <w:t>5000余</w:t>
      </w:r>
      <w:r>
        <w:rPr>
          <w:rFonts w:asciiTheme="minorEastAsia" w:hAnsiTheme="minorEastAsia" w:cstheme="minorEastAsia" w:hint="eastAsia"/>
          <w:sz w:val="24"/>
        </w:rPr>
        <w:t>家海内外媒体，超过</w:t>
      </w:r>
      <w:r>
        <w:rPr>
          <w:rFonts w:asciiTheme="minorEastAsia" w:hAnsiTheme="minorEastAsia" w:cstheme="minorEastAsia" w:hint="eastAsia"/>
          <w:b/>
          <w:sz w:val="24"/>
        </w:rPr>
        <w:t>10万</w:t>
      </w:r>
      <w:r>
        <w:rPr>
          <w:rFonts w:asciiTheme="minorEastAsia" w:hAnsiTheme="minorEastAsia" w:cstheme="minorEastAsia" w:hint="eastAsia"/>
          <w:sz w:val="24"/>
        </w:rPr>
        <w:t>篇新闻报道中引用我们的数据、报告、分析、榜单等从中央到地方，为超过</w:t>
      </w:r>
      <w:r>
        <w:rPr>
          <w:rFonts w:asciiTheme="minorEastAsia" w:hAnsiTheme="minorEastAsia" w:cstheme="minorEastAsia" w:hint="eastAsia"/>
          <w:b/>
          <w:sz w:val="24"/>
        </w:rPr>
        <w:t>200家</w:t>
      </w:r>
      <w:r>
        <w:rPr>
          <w:rFonts w:asciiTheme="minorEastAsia" w:hAnsiTheme="minorEastAsia" w:cstheme="minorEastAsia" w:hint="eastAsia"/>
          <w:sz w:val="24"/>
        </w:rPr>
        <w:t>各级政府部门提供了相关服务。</w:t>
      </w:r>
    </w:p>
    <w:p w14:paraId="1E7B73EB" w14:textId="77777777" w:rsidR="003B51DE" w:rsidRDefault="004A702E" w:rsidP="00392A31">
      <w:pPr>
        <w:widowControl/>
        <w:spacing w:beforeLines="50" w:before="156" w:line="360" w:lineRule="auto"/>
        <w:ind w:firstLine="480"/>
        <w:jc w:val="left"/>
        <w:rPr>
          <w:rFonts w:asciiTheme="minorEastAsia" w:hAnsiTheme="minorEastAsia" w:cstheme="minorEastAsia"/>
          <w:sz w:val="24"/>
        </w:rPr>
      </w:pPr>
      <w:r>
        <w:rPr>
          <w:rFonts w:asciiTheme="minorEastAsia" w:hAnsiTheme="minorEastAsia" w:cstheme="minorEastAsia" w:hint="eastAsia"/>
          <w:sz w:val="24"/>
        </w:rPr>
        <w:t>超过</w:t>
      </w:r>
      <w:r>
        <w:rPr>
          <w:rFonts w:asciiTheme="minorEastAsia" w:hAnsiTheme="minorEastAsia" w:cstheme="minorEastAsia" w:hint="eastAsia"/>
          <w:b/>
          <w:sz w:val="24"/>
        </w:rPr>
        <w:t>20000家</w:t>
      </w:r>
      <w:r>
        <w:rPr>
          <w:rFonts w:asciiTheme="minorEastAsia" w:hAnsiTheme="minorEastAsia" w:cstheme="minorEastAsia" w:hint="eastAsia"/>
          <w:sz w:val="24"/>
        </w:rPr>
        <w:t>公司在</w:t>
      </w:r>
      <w:proofErr w:type="gramStart"/>
      <w:r>
        <w:rPr>
          <w:rFonts w:asciiTheme="minorEastAsia" w:hAnsiTheme="minorEastAsia" w:cstheme="minorEastAsia" w:hint="eastAsia"/>
          <w:sz w:val="24"/>
        </w:rPr>
        <w:t>海内外及投融资</w:t>
      </w:r>
      <w:proofErr w:type="gramEnd"/>
      <w:r>
        <w:rPr>
          <w:rFonts w:asciiTheme="minorEastAsia" w:hAnsiTheme="minorEastAsia" w:cstheme="minorEastAsia" w:hint="eastAsia"/>
          <w:sz w:val="24"/>
        </w:rPr>
        <w:t>时，参考使用我们数据分析。</w:t>
      </w:r>
    </w:p>
    <w:p w14:paraId="011ACDCD" w14:textId="77777777" w:rsidR="003B51DE" w:rsidRDefault="004A702E" w:rsidP="00392A31">
      <w:pPr>
        <w:widowControl/>
        <w:spacing w:beforeLines="50" w:before="156" w:line="360" w:lineRule="auto"/>
        <w:ind w:firstLine="480"/>
        <w:jc w:val="left"/>
        <w:rPr>
          <w:rFonts w:asciiTheme="minorEastAsia" w:hAnsiTheme="minorEastAsia" w:cstheme="minorEastAsia"/>
          <w:sz w:val="24"/>
        </w:rPr>
      </w:pPr>
      <w:r>
        <w:rPr>
          <w:rFonts w:asciiTheme="minorEastAsia" w:hAnsiTheme="minorEastAsia" w:cstheme="minorEastAsia" w:hint="eastAsia"/>
          <w:sz w:val="24"/>
        </w:rPr>
        <w:t>平均每年，超过</w:t>
      </w:r>
      <w:r>
        <w:rPr>
          <w:rFonts w:asciiTheme="minorEastAsia" w:hAnsiTheme="minorEastAsia" w:cstheme="minorEastAsia" w:hint="eastAsia"/>
          <w:b/>
          <w:sz w:val="24"/>
        </w:rPr>
        <w:t>10万</w:t>
      </w:r>
      <w:r>
        <w:rPr>
          <w:rFonts w:asciiTheme="minorEastAsia" w:hAnsiTheme="minorEastAsia" w:cstheme="minorEastAsia" w:hint="eastAsia"/>
          <w:sz w:val="24"/>
        </w:rPr>
        <w:t>人参加我们主办或协办、演讲的数字经济论坛、沙龙活动，覆盖人群规模超百万。</w:t>
      </w:r>
    </w:p>
    <w:p w14:paraId="7C55D343" w14:textId="77777777" w:rsidR="003B51DE" w:rsidRDefault="004A702E" w:rsidP="00392A31">
      <w:pPr>
        <w:widowControl/>
        <w:spacing w:beforeLines="50" w:before="156" w:line="360" w:lineRule="auto"/>
        <w:ind w:firstLine="480"/>
        <w:jc w:val="left"/>
        <w:rPr>
          <w:rFonts w:asciiTheme="minorEastAsia" w:hAnsiTheme="minorEastAsia" w:cstheme="minorEastAsia"/>
          <w:sz w:val="24"/>
        </w:rPr>
      </w:pPr>
      <w:r>
        <w:rPr>
          <w:rFonts w:asciiTheme="minorEastAsia" w:hAnsiTheme="minorEastAsia" w:cstheme="minorEastAsia" w:hint="eastAsia"/>
          <w:sz w:val="24"/>
        </w:rPr>
        <w:t>国内上百家券商/基金/投行/机构在投资研究中参考我们的数据和推荐</w:t>
      </w:r>
    </w:p>
    <w:p w14:paraId="0396AE7A" w14:textId="77777777" w:rsidR="003B51DE" w:rsidRDefault="004A702E" w:rsidP="00392A31">
      <w:pPr>
        <w:pStyle w:val="a6"/>
        <w:spacing w:beforeLines="50" w:before="156" w:line="360" w:lineRule="auto"/>
        <w:rPr>
          <w:rFonts w:asciiTheme="minorEastAsia" w:hAnsiTheme="minorEastAsia" w:cstheme="minorEastAsia"/>
          <w:sz w:val="24"/>
        </w:rPr>
      </w:pPr>
      <w:r>
        <w:rPr>
          <w:rFonts w:asciiTheme="minorEastAsia" w:hAnsiTheme="minorEastAsia" w:cstheme="minorEastAsia" w:hint="eastAsia"/>
          <w:sz w:val="24"/>
        </w:rPr>
        <w:t>超过</w:t>
      </w:r>
      <w:r>
        <w:rPr>
          <w:rFonts w:asciiTheme="minorEastAsia" w:hAnsiTheme="minorEastAsia" w:cstheme="minorEastAsia" w:hint="eastAsia"/>
          <w:b/>
          <w:sz w:val="24"/>
        </w:rPr>
        <w:t>1000+家</w:t>
      </w:r>
      <w:r>
        <w:rPr>
          <w:rFonts w:asciiTheme="minorEastAsia" w:hAnsiTheme="minorEastAsia" w:cstheme="minorEastAsia" w:hint="eastAsia"/>
          <w:sz w:val="24"/>
        </w:rPr>
        <w:t>电商、</w:t>
      </w:r>
      <w:r>
        <w:rPr>
          <w:rFonts w:asciiTheme="minorEastAsia" w:hAnsiTheme="minorEastAsia" w:cstheme="minorEastAsia" w:hint="eastAsia"/>
          <w:b/>
          <w:sz w:val="24"/>
        </w:rPr>
        <w:t>10000+</w:t>
      </w:r>
      <w:proofErr w:type="gramStart"/>
      <w:r>
        <w:rPr>
          <w:rFonts w:asciiTheme="minorEastAsia" w:hAnsiTheme="minorEastAsia" w:cstheme="minorEastAsia" w:hint="eastAsia"/>
          <w:b/>
          <w:sz w:val="24"/>
        </w:rPr>
        <w:t>家</w:t>
      </w:r>
      <w:r>
        <w:rPr>
          <w:rFonts w:asciiTheme="minorEastAsia" w:hAnsiTheme="minorEastAsia" w:cstheme="minorEastAsia" w:hint="eastAsia"/>
          <w:sz w:val="24"/>
        </w:rPr>
        <w:t>数字</w:t>
      </w:r>
      <w:proofErr w:type="gramEnd"/>
      <w:r>
        <w:rPr>
          <w:rFonts w:asciiTheme="minorEastAsia" w:hAnsiTheme="minorEastAsia" w:cstheme="minorEastAsia" w:hint="eastAsia"/>
          <w:sz w:val="24"/>
        </w:rPr>
        <w:t>经济企业依靠我们的信息、服务和解决方案不同程度提升了他们的经营业绩。</w:t>
      </w:r>
    </w:p>
    <w:p w14:paraId="46B02402" w14:textId="77777777" w:rsidR="003B51DE" w:rsidRDefault="004A702E" w:rsidP="00392A31">
      <w:pPr>
        <w:widowControl/>
        <w:spacing w:beforeLines="50" w:before="156" w:line="360" w:lineRule="auto"/>
        <w:ind w:firstLine="480"/>
        <w:jc w:val="left"/>
        <w:rPr>
          <w:rFonts w:ascii="宋体" w:hAnsi="宋体" w:cs="宋体"/>
          <w:b/>
          <w:bCs/>
          <w:kern w:val="0"/>
          <w:sz w:val="24"/>
        </w:rPr>
      </w:pPr>
      <w:r>
        <w:rPr>
          <w:rFonts w:ascii="宋体" w:hAnsi="宋体" w:cs="宋体" w:hint="eastAsia"/>
          <w:b/>
          <w:bCs/>
          <w:kern w:val="0"/>
          <w:sz w:val="24"/>
        </w:rPr>
        <w:t>·版权声明：</w:t>
      </w:r>
    </w:p>
    <w:p w14:paraId="6E624893" w14:textId="77777777" w:rsidR="003B51DE" w:rsidRDefault="004A702E" w:rsidP="00392A31">
      <w:pPr>
        <w:widowControl/>
        <w:numPr>
          <w:ilvl w:val="0"/>
          <w:numId w:val="1"/>
        </w:numPr>
        <w:spacing w:beforeLines="50" w:before="156" w:line="360" w:lineRule="auto"/>
        <w:ind w:firstLine="480"/>
        <w:rPr>
          <w:rFonts w:ascii="宋体" w:hAnsi="宋体" w:cs="宋体"/>
          <w:kern w:val="0"/>
          <w:sz w:val="24"/>
        </w:rPr>
      </w:pPr>
      <w:r>
        <w:rPr>
          <w:rFonts w:ascii="宋体" w:hAnsi="宋体" w:cs="宋体" w:hint="eastAsia"/>
          <w:kern w:val="0"/>
          <w:sz w:val="24"/>
        </w:rPr>
        <w:t>本报告相关</w:t>
      </w:r>
      <w:proofErr w:type="gramStart"/>
      <w:r>
        <w:rPr>
          <w:rFonts w:ascii="宋体" w:hAnsi="宋体" w:cs="宋体" w:hint="eastAsia"/>
          <w:kern w:val="0"/>
          <w:sz w:val="24"/>
        </w:rPr>
        <w:t>知识产权归网经</w:t>
      </w:r>
      <w:proofErr w:type="gramEnd"/>
      <w:r>
        <w:rPr>
          <w:rFonts w:ascii="宋体" w:hAnsi="宋体" w:cs="宋体" w:hint="eastAsia"/>
          <w:kern w:val="0"/>
          <w:sz w:val="24"/>
        </w:rPr>
        <w:t>社电子商务研究中心所有，</w:t>
      </w:r>
      <w:r>
        <w:rPr>
          <w:rFonts w:ascii="宋体" w:hAnsi="宋体" w:cs="宋体" w:hint="eastAsia"/>
          <w:b/>
          <w:kern w:val="0"/>
          <w:sz w:val="24"/>
        </w:rPr>
        <w:t>任何部门、企业、机构、媒体等单位引用本报告数据、内容，均请注明：“根据网经社电子商务研究中心发布</w:t>
      </w:r>
      <w:r>
        <w:rPr>
          <w:rFonts w:ascii="宋体" w:eastAsia="宋体" w:hAnsi="宋体" w:cs="宋体" w:hint="eastAsia"/>
          <w:b/>
          <w:color w:val="000000" w:themeColor="text1"/>
          <w:kern w:val="0"/>
          <w:sz w:val="24"/>
        </w:rPr>
        <w:t>的</w:t>
      </w:r>
      <w:r>
        <w:rPr>
          <w:rFonts w:ascii="宋体" w:eastAsia="宋体" w:hAnsi="宋体" w:cs="宋体" w:hint="eastAsia"/>
          <w:b/>
          <w:bCs/>
          <w:sz w:val="24"/>
        </w:rPr>
        <w:t>《</w:t>
      </w:r>
      <w:r>
        <w:rPr>
          <w:rFonts w:ascii="宋体" w:eastAsia="宋体" w:hAnsi="宋体" w:cs="宋体"/>
          <w:b/>
          <w:bCs/>
          <w:sz w:val="24"/>
        </w:rPr>
        <w:t>202</w:t>
      </w:r>
      <w:r>
        <w:rPr>
          <w:rFonts w:ascii="宋体" w:eastAsia="宋体" w:hAnsi="宋体" w:cs="宋体" w:hint="eastAsia"/>
          <w:b/>
          <w:bCs/>
          <w:sz w:val="24"/>
        </w:rPr>
        <w:t>5</w:t>
      </w:r>
      <w:r>
        <w:rPr>
          <w:rFonts w:ascii="宋体" w:eastAsia="宋体" w:hAnsi="宋体" w:cs="宋体"/>
          <w:b/>
          <w:bCs/>
          <w:sz w:val="24"/>
        </w:rPr>
        <w:t>年</w:t>
      </w:r>
      <w:r>
        <w:rPr>
          <w:rFonts w:ascii="宋体" w:eastAsia="宋体" w:hAnsi="宋体" w:cs="宋体" w:hint="eastAsia"/>
          <w:b/>
          <w:bCs/>
          <w:sz w:val="24"/>
        </w:rPr>
        <w:t>618期间</w:t>
      </w:r>
      <w:r>
        <w:rPr>
          <w:rFonts w:ascii="宋体" w:eastAsia="宋体" w:hAnsi="宋体" w:cs="宋体"/>
          <w:b/>
          <w:bCs/>
          <w:sz w:val="24"/>
        </w:rPr>
        <w:t>中国电商平台商家投诉数据报告</w:t>
      </w:r>
      <w:r>
        <w:rPr>
          <w:rFonts w:ascii="宋体" w:eastAsia="宋体" w:hAnsi="宋体" w:cs="宋体" w:hint="eastAsia"/>
          <w:b/>
          <w:bCs/>
          <w:sz w:val="24"/>
        </w:rPr>
        <w:t>》</w:t>
      </w:r>
      <w:r>
        <w:rPr>
          <w:rFonts w:ascii="宋体" w:hAnsi="宋体" w:cs="宋体" w:hint="eastAsia"/>
          <w:b/>
          <w:color w:val="000000" w:themeColor="text1"/>
          <w:kern w:val="0"/>
          <w:sz w:val="24"/>
        </w:rPr>
        <w:t>”</w:t>
      </w:r>
      <w:r>
        <w:rPr>
          <w:rFonts w:ascii="宋体" w:hAnsi="宋体" w:cs="宋体" w:hint="eastAsia"/>
          <w:color w:val="000000" w:themeColor="text1"/>
          <w:kern w:val="0"/>
          <w:sz w:val="24"/>
        </w:rPr>
        <w:t>。</w:t>
      </w:r>
    </w:p>
    <w:p w14:paraId="4B87262A" w14:textId="77777777" w:rsidR="003B51DE" w:rsidRDefault="004A702E" w:rsidP="00392A31">
      <w:pPr>
        <w:widowControl/>
        <w:spacing w:beforeLines="50" w:before="156" w:line="360" w:lineRule="auto"/>
        <w:ind w:firstLine="480"/>
        <w:jc w:val="left"/>
        <w:rPr>
          <w:rFonts w:ascii="宋体" w:hAnsi="宋体" w:cs="宋体"/>
          <w:kern w:val="0"/>
          <w:sz w:val="24"/>
        </w:rPr>
      </w:pPr>
      <w:r>
        <w:rPr>
          <w:rFonts w:ascii="宋体" w:hAnsi="宋体" w:cs="宋体" w:hint="eastAsia"/>
          <w:kern w:val="0"/>
          <w:sz w:val="24"/>
        </w:rPr>
        <w:t>2、本报告仅为参考研究资料，不构成投资、决策等任何建议，由此带来的风险请慎重考虑，网经社电子商务研究中心不承担因使用本报告信息而产生的任何责任。</w:t>
      </w:r>
    </w:p>
    <w:p w14:paraId="1ACFEF5A" w14:textId="77777777" w:rsidR="003B51DE" w:rsidRDefault="004A702E" w:rsidP="00392A31">
      <w:pPr>
        <w:widowControl/>
        <w:spacing w:beforeLines="50" w:before="156" w:line="360" w:lineRule="auto"/>
        <w:ind w:firstLineChars="200" w:firstLine="480"/>
        <w:jc w:val="left"/>
        <w:rPr>
          <w:rFonts w:ascii="宋体" w:hAnsi="宋体" w:cs="宋体"/>
          <w:kern w:val="0"/>
          <w:sz w:val="24"/>
        </w:rPr>
      </w:pPr>
      <w:r>
        <w:rPr>
          <w:rFonts w:ascii="宋体" w:hAnsi="宋体" w:cs="宋体" w:hint="eastAsia"/>
          <w:kern w:val="0"/>
          <w:sz w:val="24"/>
        </w:rPr>
        <w:t>3、报告涉及金额单位除特殊标注外，均默认为人民币（元）；本报告数据除特殊说明外，一般不含港澳台。</w:t>
      </w:r>
    </w:p>
    <w:p w14:paraId="361E1E39" w14:textId="77777777" w:rsidR="003B51DE" w:rsidRDefault="004A702E" w:rsidP="00392A31">
      <w:pPr>
        <w:widowControl/>
        <w:spacing w:beforeLines="50" w:before="156" w:line="360" w:lineRule="auto"/>
        <w:ind w:firstLine="480"/>
        <w:jc w:val="left"/>
        <w:rPr>
          <w:rFonts w:ascii="宋体" w:hAnsi="宋体" w:cs="宋体"/>
          <w:sz w:val="24"/>
        </w:rPr>
      </w:pPr>
      <w:r>
        <w:rPr>
          <w:rFonts w:ascii="宋体" w:hAnsi="宋体" w:cs="宋体" w:hint="eastAsia"/>
          <w:sz w:val="24"/>
        </w:rPr>
        <w:lastRenderedPageBreak/>
        <w:t>除参与上述报告合作外，我们欢迎也各电商平台及相关公司，基于各自平台大数据，开展个性化定制，包括不限于：平台年度用户画像与大数据报告、公司案例研究专题研究报告、公司</w:t>
      </w:r>
      <w:proofErr w:type="gramStart"/>
      <w:r>
        <w:rPr>
          <w:rFonts w:ascii="宋体" w:hAnsi="宋体" w:cs="宋体" w:hint="eastAsia"/>
          <w:sz w:val="24"/>
        </w:rPr>
        <w:t>与竞对研究</w:t>
      </w:r>
      <w:proofErr w:type="gramEnd"/>
      <w:r>
        <w:rPr>
          <w:rFonts w:ascii="宋体" w:hAnsi="宋体" w:cs="宋体" w:hint="eastAsia"/>
          <w:sz w:val="24"/>
        </w:rPr>
        <w:t>分析投资价值、平台合</w:t>
      </w:r>
      <w:proofErr w:type="gramStart"/>
      <w:r>
        <w:rPr>
          <w:rFonts w:ascii="宋体" w:hAnsi="宋体" w:cs="宋体" w:hint="eastAsia"/>
          <w:sz w:val="24"/>
        </w:rPr>
        <w:t>规</w:t>
      </w:r>
      <w:proofErr w:type="gramEnd"/>
      <w:r>
        <w:rPr>
          <w:rFonts w:ascii="宋体" w:hAnsi="宋体" w:cs="宋体" w:hint="eastAsia"/>
          <w:sz w:val="24"/>
        </w:rPr>
        <w:t>性审查报告，以及公司所在细分行业关于平台模式、物流网络、金融科技、用户体验、财务分析、投融资、行业影响力、舆情口碑、用户体验评测、平台界面与功能服务评测等细分角度切入的行业性报告。</w:t>
      </w:r>
    </w:p>
    <w:p w14:paraId="36DBD8F3" w14:textId="77777777" w:rsidR="003B51DE" w:rsidRDefault="004A702E" w:rsidP="00392A31">
      <w:pPr>
        <w:spacing w:beforeLines="50" w:before="156" w:line="360" w:lineRule="auto"/>
        <w:ind w:firstLine="482"/>
        <w:jc w:val="right"/>
        <w:outlineLvl w:val="1"/>
        <w:rPr>
          <w:rFonts w:ascii="宋体" w:hAnsi="宋体" w:cs="宋体"/>
          <w:b/>
          <w:bCs/>
          <w:sz w:val="28"/>
          <w:szCs w:val="28"/>
        </w:rPr>
      </w:pPr>
      <w:bookmarkStart w:id="60" w:name="_Toc21512"/>
      <w:bookmarkStart w:id="61" w:name="_Toc24557"/>
      <w:bookmarkStart w:id="62" w:name="_Toc26410"/>
      <w:bookmarkStart w:id="63" w:name="_Toc27093"/>
      <w:bookmarkStart w:id="64" w:name="_Toc10799"/>
      <w:bookmarkStart w:id="65" w:name="_Toc13390"/>
      <w:bookmarkStart w:id="66" w:name="_Toc1123"/>
      <w:bookmarkStart w:id="67" w:name="_Toc4658"/>
      <w:bookmarkStart w:id="68" w:name="_Toc12878"/>
      <w:bookmarkStart w:id="69" w:name="_Toc1691"/>
      <w:bookmarkStart w:id="70" w:name="_Toc21964"/>
      <w:bookmarkStart w:id="71" w:name="_Toc22932"/>
      <w:bookmarkStart w:id="72" w:name="_Toc14637"/>
      <w:bookmarkStart w:id="73" w:name="_Toc11384"/>
      <w:bookmarkStart w:id="74" w:name="_Toc2264"/>
      <w:bookmarkStart w:id="75" w:name="_Toc6977"/>
      <w:bookmarkStart w:id="76" w:name="_Toc31781"/>
      <w:bookmarkStart w:id="77" w:name="_Toc16370"/>
      <w:bookmarkStart w:id="78" w:name="_Toc25067"/>
      <w:bookmarkStart w:id="79" w:name="_Toc17041"/>
      <w:bookmarkStart w:id="80" w:name="_Toc24469"/>
      <w:bookmarkStart w:id="81" w:name="_Toc24312"/>
      <w:bookmarkStart w:id="82" w:name="_Toc16859"/>
      <w:bookmarkStart w:id="83" w:name="_Toc18850"/>
      <w:bookmarkStart w:id="84" w:name="_Toc30814"/>
      <w:bookmarkStart w:id="85" w:name="_Toc102659530"/>
      <w:r>
        <w:rPr>
          <w:rFonts w:ascii="宋体" w:hAnsi="宋体" w:cs="宋体" w:hint="eastAsia"/>
          <w:b/>
          <w:bCs/>
          <w:sz w:val="28"/>
          <w:szCs w:val="28"/>
        </w:rPr>
        <w:t>报告发布：网经社电子商务研究中心</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2B1EC4A9" w14:textId="77777777" w:rsidR="003B51DE" w:rsidRDefault="004A702E" w:rsidP="00392A31">
      <w:pPr>
        <w:spacing w:beforeLines="50" w:before="156" w:line="360" w:lineRule="auto"/>
        <w:ind w:firstLine="482"/>
        <w:jc w:val="right"/>
        <w:outlineLvl w:val="1"/>
        <w:rPr>
          <w:rStyle w:val="a9"/>
          <w:rFonts w:ascii="微软雅黑" w:hAnsi="微软雅黑" w:cs="微软雅黑"/>
          <w:color w:val="C00000"/>
          <w:sz w:val="28"/>
          <w:szCs w:val="28"/>
        </w:rPr>
      </w:pPr>
      <w:bookmarkStart w:id="86" w:name="_Toc8948"/>
      <w:bookmarkStart w:id="87" w:name="_Toc27361"/>
      <w:bookmarkStart w:id="88" w:name="_Toc17877"/>
      <w:bookmarkStart w:id="89" w:name="_Toc32754"/>
      <w:bookmarkStart w:id="90" w:name="_Toc13591"/>
      <w:bookmarkStart w:id="91" w:name="_Toc11602"/>
      <w:bookmarkStart w:id="92" w:name="_Toc3695"/>
      <w:bookmarkStart w:id="93" w:name="_Toc13308"/>
      <w:bookmarkStart w:id="94" w:name="_Toc15190"/>
      <w:bookmarkStart w:id="95" w:name="_Toc10340"/>
      <w:bookmarkStart w:id="96" w:name="_Toc32066"/>
      <w:bookmarkStart w:id="97" w:name="_Toc15503"/>
      <w:bookmarkStart w:id="98" w:name="_Toc17860"/>
      <w:bookmarkStart w:id="99" w:name="_Toc20008"/>
      <w:bookmarkStart w:id="100" w:name="_Toc1018"/>
      <w:bookmarkStart w:id="101" w:name="_Toc15606"/>
      <w:bookmarkStart w:id="102" w:name="_Toc29828"/>
      <w:bookmarkStart w:id="103" w:name="_Toc26158"/>
      <w:bookmarkStart w:id="104" w:name="_Toc30660"/>
      <w:bookmarkStart w:id="105" w:name="_Toc11147"/>
      <w:bookmarkStart w:id="106" w:name="_Toc32183"/>
      <w:bookmarkStart w:id="107" w:name="_Toc9613"/>
      <w:bookmarkStart w:id="108" w:name="_Toc1221"/>
      <w:bookmarkStart w:id="109" w:name="_Toc23535"/>
      <w:bookmarkStart w:id="110" w:name="_Toc11282"/>
      <w:bookmarkStart w:id="111" w:name="_Toc5381"/>
      <w:bookmarkStart w:id="112" w:name="_Toc24934"/>
      <w:bookmarkStart w:id="113" w:name="_Toc29568"/>
      <w:bookmarkStart w:id="114" w:name="_Toc10921"/>
      <w:bookmarkStart w:id="115" w:name="_Toc17132"/>
      <w:bookmarkStart w:id="116" w:name="_Toc21341"/>
      <w:bookmarkStart w:id="117" w:name="_Toc11142"/>
      <w:bookmarkStart w:id="118" w:name="_Toc102659531"/>
      <w:r>
        <w:rPr>
          <w:rFonts w:ascii="宋体" w:hAnsi="宋体" w:cs="宋体" w:hint="eastAsia"/>
          <w:b/>
          <w:bCs/>
          <w:sz w:val="28"/>
          <w:szCs w:val="28"/>
        </w:rPr>
        <w:t>发布时间</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Pr>
          <w:rFonts w:ascii="宋体" w:hAnsi="宋体" w:cs="宋体" w:hint="eastAsia"/>
          <w:b/>
          <w:bCs/>
          <w:sz w:val="28"/>
          <w:szCs w:val="28"/>
        </w:rPr>
        <w:t>：2025年</w:t>
      </w:r>
      <w:bookmarkEnd w:id="109"/>
      <w:bookmarkEnd w:id="110"/>
      <w:bookmarkEnd w:id="111"/>
      <w:bookmarkEnd w:id="112"/>
      <w:bookmarkEnd w:id="113"/>
      <w:bookmarkEnd w:id="114"/>
      <w:bookmarkEnd w:id="115"/>
      <w:bookmarkEnd w:id="116"/>
      <w:bookmarkEnd w:id="117"/>
      <w:r>
        <w:rPr>
          <w:rFonts w:ascii="宋体" w:hAnsi="宋体" w:cs="宋体" w:hint="eastAsia"/>
          <w:b/>
          <w:bCs/>
          <w:sz w:val="28"/>
          <w:szCs w:val="28"/>
        </w:rPr>
        <w:t>7月3日</w:t>
      </w:r>
      <w:bookmarkEnd w:id="118"/>
    </w:p>
    <w:p w14:paraId="087BDD42" w14:textId="77777777" w:rsidR="003B51DE" w:rsidRDefault="004A702E" w:rsidP="00392A31">
      <w:pPr>
        <w:spacing w:beforeLines="50" w:before="156" w:line="360" w:lineRule="auto"/>
        <w:outlineLvl w:val="1"/>
        <w:rPr>
          <w:rStyle w:val="a9"/>
          <w:rFonts w:ascii="微软雅黑" w:eastAsia="微软雅黑" w:hAnsi="微软雅黑" w:cs="微软雅黑"/>
          <w:bCs/>
          <w:color w:val="5B9BD5" w:themeColor="accent1"/>
          <w:sz w:val="28"/>
          <w:szCs w:val="28"/>
        </w:rPr>
      </w:pPr>
      <w:bookmarkStart w:id="119" w:name="_Toc16563"/>
      <w:bookmarkStart w:id="120" w:name="_Toc14425"/>
      <w:bookmarkStart w:id="121" w:name="_Toc21943"/>
      <w:bookmarkStart w:id="122" w:name="_Toc9748"/>
      <w:bookmarkStart w:id="123" w:name="_Toc22856"/>
      <w:bookmarkStart w:id="124" w:name="_Toc5429"/>
      <w:bookmarkStart w:id="125" w:name="_Toc24167"/>
      <w:bookmarkStart w:id="126" w:name="_Toc25790"/>
      <w:bookmarkStart w:id="127" w:name="_Toc21832"/>
      <w:bookmarkStart w:id="128" w:name="_Toc26390"/>
      <w:bookmarkStart w:id="129" w:name="_Toc10893"/>
      <w:bookmarkStart w:id="130" w:name="_Toc7520"/>
      <w:bookmarkStart w:id="131" w:name="_Toc102659532"/>
      <w:bookmarkStart w:id="132" w:name="_Toc20146"/>
      <w:bookmarkStart w:id="133" w:name="_Toc6588"/>
      <w:bookmarkStart w:id="134" w:name="_Toc13315"/>
      <w:bookmarkStart w:id="135" w:name="_Toc3659"/>
      <w:bookmarkStart w:id="136" w:name="_Toc12631"/>
      <w:bookmarkStart w:id="137" w:name="_Toc11112"/>
      <w:bookmarkStart w:id="138" w:name="_Toc26039"/>
      <w:bookmarkStart w:id="139" w:name="_Toc18918"/>
      <w:bookmarkStart w:id="140" w:name="_Toc20860"/>
      <w:r>
        <w:rPr>
          <w:rStyle w:val="a9"/>
          <w:rFonts w:ascii="微软雅黑" w:eastAsia="微软雅黑" w:hAnsi="微软雅黑" w:cs="微软雅黑" w:hint="eastAsia"/>
          <w:color w:val="5B9BD5" w:themeColor="accent1"/>
          <w:sz w:val="28"/>
          <w:szCs w:val="28"/>
        </w:rPr>
        <w:t xml:space="preserve">官方公众号ID：i100EC            </w:t>
      </w:r>
      <w:proofErr w:type="gramStart"/>
      <w:r>
        <w:rPr>
          <w:rFonts w:ascii="微软雅黑" w:eastAsia="微软雅黑" w:hAnsi="微软雅黑" w:cs="微软雅黑" w:hint="eastAsia"/>
          <w:b/>
          <w:bCs/>
          <w:color w:val="5B9BD5" w:themeColor="accent1"/>
          <w:sz w:val="28"/>
          <w:szCs w:val="28"/>
        </w:rPr>
        <w:t>网购投诉</w:t>
      </w:r>
      <w:proofErr w:type="gramEnd"/>
      <w:r>
        <w:rPr>
          <w:rFonts w:ascii="微软雅黑" w:eastAsia="微软雅黑" w:hAnsi="微软雅黑" w:cs="微软雅黑" w:hint="eastAsia"/>
          <w:b/>
          <w:bCs/>
          <w:color w:val="5B9BD5" w:themeColor="accent1"/>
          <w:sz w:val="28"/>
          <w:szCs w:val="28"/>
        </w:rPr>
        <w:t>平台ID：DSWQ315</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12E3F01E" w14:textId="77777777" w:rsidR="003B51DE" w:rsidRDefault="004A702E" w:rsidP="00392A31">
      <w:pPr>
        <w:spacing w:beforeLines="50" w:before="156" w:line="360" w:lineRule="auto"/>
        <w:ind w:firstLineChars="100" w:firstLine="211"/>
        <w:rPr>
          <w:rFonts w:asciiTheme="minorEastAsia" w:hAnsiTheme="minorEastAsia" w:cstheme="minorEastAsia"/>
          <w:b/>
          <w:bCs/>
          <w:color w:val="5B9BD5" w:themeColor="accent1"/>
          <w:szCs w:val="21"/>
        </w:rPr>
      </w:pPr>
      <w:r>
        <w:rPr>
          <w:rStyle w:val="a9"/>
          <w:rFonts w:asciiTheme="minorEastAsia" w:hAnsiTheme="minorEastAsia" w:cstheme="minorEastAsia" w:hint="eastAsia"/>
          <w:color w:val="5B9BD5" w:themeColor="accent1"/>
          <w:szCs w:val="21"/>
        </w:rPr>
        <w:t xml:space="preserve">（近40万电商人都在看！）                             </w:t>
      </w:r>
      <w:r>
        <w:rPr>
          <w:rFonts w:asciiTheme="minorEastAsia" w:hAnsiTheme="minorEastAsia" w:cstheme="minorEastAsia" w:hint="eastAsia"/>
          <w:b/>
          <w:bCs/>
          <w:color w:val="5B9BD5" w:themeColor="accent1"/>
          <w:szCs w:val="21"/>
        </w:rPr>
        <w:t>（</w:t>
      </w:r>
      <w:proofErr w:type="gramStart"/>
      <w:r>
        <w:rPr>
          <w:rFonts w:asciiTheme="minorEastAsia" w:hAnsiTheme="minorEastAsia" w:cstheme="minorEastAsia" w:hint="eastAsia"/>
          <w:b/>
          <w:bCs/>
          <w:color w:val="5B9BD5" w:themeColor="accent1"/>
          <w:szCs w:val="21"/>
        </w:rPr>
        <w:t>在线网购投诉</w:t>
      </w:r>
      <w:proofErr w:type="gramEnd"/>
      <w:r>
        <w:rPr>
          <w:rFonts w:asciiTheme="minorEastAsia" w:hAnsiTheme="minorEastAsia" w:cstheme="minorEastAsia" w:hint="eastAsia"/>
          <w:b/>
          <w:bCs/>
          <w:color w:val="5B9BD5" w:themeColor="accent1"/>
          <w:szCs w:val="21"/>
        </w:rPr>
        <w:t>）</w:t>
      </w:r>
    </w:p>
    <w:p w14:paraId="4D7F58C8" w14:textId="77777777" w:rsidR="003B51DE" w:rsidRDefault="004A702E" w:rsidP="00392A31">
      <w:pPr>
        <w:spacing w:beforeLines="50" w:before="156" w:line="360" w:lineRule="auto"/>
        <w:jc w:val="center"/>
        <w:rPr>
          <w:rFonts w:ascii="微软雅黑" w:eastAsia="微软雅黑" w:hAnsi="微软雅黑" w:cs="微软雅黑"/>
          <w:b/>
          <w:bCs/>
          <w:color w:val="5B9BD5" w:themeColor="accent1"/>
          <w:sz w:val="28"/>
          <w:szCs w:val="28"/>
        </w:rPr>
      </w:pPr>
      <w:r>
        <w:rPr>
          <w:rFonts w:asciiTheme="minorEastAsia" w:hAnsiTheme="minorEastAsia" w:cstheme="minorEastAsia"/>
          <w:noProof/>
          <w:szCs w:val="21"/>
        </w:rPr>
        <w:drawing>
          <wp:inline distT="0" distB="0" distL="0" distR="0" wp14:anchorId="41D5475A" wp14:editId="2E1F0E94">
            <wp:extent cx="1636395" cy="1655445"/>
            <wp:effectExtent l="0" t="0" r="1905" b="190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noChangeArrowheads="1"/>
                    </pic:cNvPicPr>
                  </pic:nvPicPr>
                  <pic:blipFill>
                    <a:blip r:embed="rId43" cstate="print"/>
                    <a:srcRect/>
                    <a:stretch>
                      <a:fillRect/>
                    </a:stretch>
                  </pic:blipFill>
                  <pic:spPr>
                    <a:xfrm>
                      <a:off x="0" y="0"/>
                      <a:ext cx="1636395" cy="1655445"/>
                    </a:xfrm>
                    <a:prstGeom prst="rect">
                      <a:avLst/>
                    </a:prstGeom>
                    <a:noFill/>
                    <a:ln w="9525">
                      <a:noFill/>
                      <a:miter lim="800000"/>
                      <a:headEnd/>
                      <a:tailEnd/>
                    </a:ln>
                  </pic:spPr>
                </pic:pic>
              </a:graphicData>
            </a:graphic>
          </wp:inline>
        </w:drawing>
      </w:r>
      <w:r>
        <w:rPr>
          <w:rFonts w:asciiTheme="minorEastAsia" w:hAnsiTheme="minorEastAsia" w:cstheme="minorEastAsia" w:hint="eastAsia"/>
          <w:szCs w:val="21"/>
        </w:rPr>
        <w:t xml:space="preserve">                       </w:t>
      </w:r>
      <w:r>
        <w:rPr>
          <w:noProof/>
        </w:rPr>
        <w:drawing>
          <wp:inline distT="0" distB="0" distL="114300" distR="114300" wp14:anchorId="787F1728" wp14:editId="3EA8601A">
            <wp:extent cx="1642110" cy="1633220"/>
            <wp:effectExtent l="0" t="0" r="15240" b="508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44" cstate="print"/>
                    <a:stretch>
                      <a:fillRect/>
                    </a:stretch>
                  </pic:blipFill>
                  <pic:spPr>
                    <a:xfrm>
                      <a:off x="0" y="0"/>
                      <a:ext cx="1642110" cy="1633220"/>
                    </a:xfrm>
                    <a:prstGeom prst="rect">
                      <a:avLst/>
                    </a:prstGeom>
                    <a:noFill/>
                    <a:ln>
                      <a:noFill/>
                    </a:ln>
                  </pic:spPr>
                </pic:pic>
              </a:graphicData>
            </a:graphic>
          </wp:inline>
        </w:drawing>
      </w:r>
      <w:bookmarkStart w:id="141" w:name="_Toc2691"/>
      <w:bookmarkStart w:id="142" w:name="_Toc27206"/>
      <w:bookmarkStart w:id="143" w:name="_Toc102659533"/>
      <w:bookmarkStart w:id="144" w:name="_Toc13272"/>
      <w:bookmarkStart w:id="145" w:name="_Toc19281"/>
      <w:bookmarkStart w:id="146" w:name="_Toc28328"/>
      <w:bookmarkStart w:id="147" w:name="_Toc6179"/>
      <w:bookmarkStart w:id="148" w:name="_Toc18278"/>
      <w:bookmarkStart w:id="149" w:name="_Toc2332"/>
      <w:bookmarkStart w:id="150" w:name="_Toc26948"/>
      <w:bookmarkStart w:id="151" w:name="_Toc1119"/>
      <w:bookmarkStart w:id="152" w:name="_Toc17692"/>
      <w:bookmarkStart w:id="153" w:name="_Toc10027"/>
      <w:bookmarkStart w:id="154" w:name="_Toc18710"/>
      <w:bookmarkStart w:id="155" w:name="_Toc29005"/>
      <w:bookmarkStart w:id="156" w:name="_Toc14643"/>
      <w:bookmarkStart w:id="157" w:name="_Toc25901"/>
      <w:bookmarkStart w:id="158" w:name="_Toc8579"/>
      <w:bookmarkStart w:id="159" w:name="_Toc8396"/>
      <w:bookmarkStart w:id="160" w:name="_Toc24712"/>
      <w:bookmarkStart w:id="161" w:name="_Toc26109"/>
      <w:bookmarkStart w:id="162" w:name="_Toc27235"/>
    </w:p>
    <w:p w14:paraId="297DDF1A" w14:textId="77777777" w:rsidR="003B51DE" w:rsidRDefault="004A702E" w:rsidP="00392A31">
      <w:pPr>
        <w:spacing w:beforeLines="50" w:before="156" w:line="360" w:lineRule="auto"/>
        <w:jc w:val="left"/>
        <w:outlineLvl w:val="1"/>
        <w:rPr>
          <w:rFonts w:ascii="微软雅黑" w:eastAsia="微软雅黑" w:hAnsi="微软雅黑" w:cs="微软雅黑"/>
          <w:b/>
          <w:bCs/>
          <w:color w:val="5B9BD5" w:themeColor="accent1"/>
          <w:sz w:val="28"/>
          <w:szCs w:val="28"/>
        </w:rPr>
      </w:pPr>
      <w:r>
        <w:rPr>
          <w:rFonts w:ascii="微软雅黑" w:eastAsia="微软雅黑" w:hAnsi="微软雅黑" w:cs="微软雅黑" w:hint="eastAsia"/>
          <w:b/>
          <w:bCs/>
          <w:color w:val="5B9BD5" w:themeColor="accent1"/>
          <w:sz w:val="28"/>
          <w:szCs w:val="28"/>
        </w:rPr>
        <w:t>商家投诉（</w:t>
      </w:r>
      <w:hyperlink r:id="rId45" w:history="1">
        <w:r>
          <w:rPr>
            <w:rStyle w:val="aa"/>
            <w:rFonts w:ascii="微软雅黑" w:eastAsia="微软雅黑" w:hAnsi="微软雅黑" w:cs="微软雅黑" w:hint="eastAsia"/>
            <w:b/>
            <w:bCs/>
            <w:color w:val="5B9BD5" w:themeColor="accent1"/>
            <w:sz w:val="28"/>
            <w:szCs w:val="28"/>
          </w:rPr>
          <w:t>JTK.100EC.CN</w:t>
        </w:r>
      </w:hyperlink>
      <w:r>
        <w:rPr>
          <w:rFonts w:ascii="微软雅黑" w:eastAsia="微软雅黑" w:hAnsi="微软雅黑" w:cs="微软雅黑" w:hint="eastAsia"/>
          <w:b/>
          <w:bCs/>
          <w:color w:val="5B9BD5" w:themeColor="accent1"/>
          <w:sz w:val="28"/>
          <w:szCs w:val="28"/>
        </w:rPr>
        <w:t xml:space="preserve">）           </w:t>
      </w:r>
      <w:proofErr w:type="gramStart"/>
      <w:r>
        <w:rPr>
          <w:rFonts w:ascii="微软雅黑" w:eastAsia="微软雅黑" w:hAnsi="微软雅黑" w:cs="微软雅黑" w:hint="eastAsia"/>
          <w:b/>
          <w:bCs/>
          <w:color w:val="5B9BD5" w:themeColor="accent1"/>
          <w:sz w:val="28"/>
          <w:szCs w:val="28"/>
        </w:rPr>
        <w:t>电诉宝</w:t>
      </w:r>
      <w:proofErr w:type="gramEnd"/>
      <w:r>
        <w:rPr>
          <w:rFonts w:ascii="微软雅黑" w:eastAsia="微软雅黑" w:hAnsi="微软雅黑" w:cs="微软雅黑" w:hint="eastAsia"/>
          <w:b/>
          <w:bCs/>
          <w:color w:val="5B9BD5" w:themeColor="accent1"/>
          <w:sz w:val="28"/>
          <w:szCs w:val="28"/>
        </w:rPr>
        <w:t>（</w:t>
      </w:r>
      <w:hyperlink r:id="rId46" w:history="1">
        <w:r>
          <w:rPr>
            <w:rStyle w:val="aa"/>
            <w:rFonts w:ascii="微软雅黑" w:eastAsia="微软雅黑" w:hAnsi="微软雅黑" w:cs="微软雅黑" w:hint="eastAsia"/>
            <w:b/>
            <w:bCs/>
            <w:color w:val="5B9BD5" w:themeColor="accent1"/>
            <w:sz w:val="28"/>
            <w:szCs w:val="28"/>
          </w:rPr>
          <w:t>315.100EC.CN</w:t>
        </w:r>
      </w:hyperlink>
      <w:r>
        <w:rPr>
          <w:rFonts w:ascii="微软雅黑" w:eastAsia="微软雅黑" w:hAnsi="微软雅黑" w:cs="微软雅黑" w:hint="eastAsia"/>
          <w:b/>
          <w:bCs/>
          <w:color w:val="5B9BD5" w:themeColor="accent1"/>
          <w:sz w:val="28"/>
          <w:szCs w:val="28"/>
        </w:rPr>
        <w:t>）</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5CE4B83E" w14:textId="77777777" w:rsidR="003B51DE" w:rsidRDefault="004A702E" w:rsidP="00392A31">
      <w:pPr>
        <w:pStyle w:val="a7"/>
        <w:widowControl/>
        <w:spacing w:beforeLines="50" w:before="156" w:beforeAutospacing="0" w:afterAutospacing="0" w:line="360" w:lineRule="auto"/>
        <w:ind w:firstLineChars="300" w:firstLine="632"/>
      </w:pPr>
      <w:r>
        <w:rPr>
          <w:rFonts w:ascii="宋体" w:eastAsia="宋体" w:hAnsi="宋体" w:cs="宋体" w:hint="eastAsia"/>
          <w:b/>
          <w:bCs/>
          <w:color w:val="5B9BD5" w:themeColor="accent1"/>
          <w:sz w:val="21"/>
          <w:szCs w:val="21"/>
        </w:rPr>
        <w:t>（商家</w:t>
      </w:r>
      <w:proofErr w:type="gramStart"/>
      <w:r>
        <w:rPr>
          <w:rFonts w:ascii="宋体" w:eastAsia="宋体" w:hAnsi="宋体" w:cs="宋体" w:hint="eastAsia"/>
          <w:b/>
          <w:bCs/>
          <w:color w:val="5B9BD5" w:themeColor="accent1"/>
          <w:sz w:val="21"/>
          <w:szCs w:val="21"/>
        </w:rPr>
        <w:t>反向维</w:t>
      </w:r>
      <w:proofErr w:type="gramEnd"/>
      <w:r>
        <w:rPr>
          <w:rFonts w:ascii="宋体" w:eastAsia="宋体" w:hAnsi="宋体" w:cs="宋体" w:hint="eastAsia"/>
          <w:b/>
          <w:bCs/>
          <w:color w:val="5B9BD5" w:themeColor="accent1"/>
          <w:sz w:val="21"/>
          <w:szCs w:val="21"/>
        </w:rPr>
        <w:t>权通道）                            （消费者投诉通道）</w:t>
      </w:r>
    </w:p>
    <w:p w14:paraId="4D7D0D85" w14:textId="77777777" w:rsidR="003B51DE" w:rsidRDefault="004A702E" w:rsidP="00392A31">
      <w:pPr>
        <w:spacing w:beforeLines="50" w:before="156" w:line="360" w:lineRule="auto"/>
        <w:jc w:val="center"/>
        <w:rPr>
          <w:rFonts w:ascii="微软雅黑" w:eastAsia="微软雅黑" w:hAnsi="微软雅黑" w:cs="微软雅黑"/>
          <w:b/>
          <w:bCs/>
          <w:sz w:val="28"/>
          <w:szCs w:val="28"/>
        </w:rPr>
      </w:pPr>
      <w:r>
        <w:rPr>
          <w:noProof/>
        </w:rPr>
        <w:drawing>
          <wp:inline distT="0" distB="0" distL="114300" distR="114300" wp14:anchorId="5C7BA7F9" wp14:editId="0EE7F631">
            <wp:extent cx="1783080" cy="1763395"/>
            <wp:effectExtent l="0" t="0" r="7620" b="825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47"/>
                    <a:srcRect b="2455"/>
                    <a:stretch>
                      <a:fillRect/>
                    </a:stretch>
                  </pic:blipFill>
                  <pic:spPr>
                    <a:xfrm>
                      <a:off x="0" y="0"/>
                      <a:ext cx="1783080" cy="1763395"/>
                    </a:xfrm>
                    <a:prstGeom prst="rect">
                      <a:avLst/>
                    </a:prstGeom>
                    <a:noFill/>
                    <a:ln>
                      <a:noFill/>
                    </a:ln>
                  </pic:spPr>
                </pic:pic>
              </a:graphicData>
            </a:graphic>
          </wp:inline>
        </w:drawing>
      </w:r>
      <w:r>
        <w:rPr>
          <w:rFonts w:ascii="微软雅黑" w:eastAsia="微软雅黑" w:hAnsi="微软雅黑" w:cs="微软雅黑" w:hint="eastAsia"/>
          <w:b/>
          <w:bCs/>
          <w:sz w:val="28"/>
          <w:szCs w:val="28"/>
        </w:rPr>
        <w:t xml:space="preserve">                 </w:t>
      </w:r>
      <w:r>
        <w:rPr>
          <w:rFonts w:ascii="微软雅黑" w:eastAsia="微软雅黑" w:hAnsi="微软雅黑" w:cs="微软雅黑" w:hint="eastAsia"/>
          <w:b/>
          <w:bCs/>
          <w:noProof/>
          <w:sz w:val="28"/>
          <w:szCs w:val="28"/>
        </w:rPr>
        <w:drawing>
          <wp:inline distT="0" distB="0" distL="114300" distR="114300" wp14:anchorId="73DC7D81" wp14:editId="6CC7B78B">
            <wp:extent cx="1687830" cy="1683385"/>
            <wp:effectExtent l="0" t="0" r="7620" b="12065"/>
            <wp:docPr id="39" name="图片 8" descr="电诉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descr="电诉宝"/>
                    <pic:cNvPicPr>
                      <a:picLocks noChangeAspect="1"/>
                    </pic:cNvPicPr>
                  </pic:nvPicPr>
                  <pic:blipFill>
                    <a:blip r:embed="rId48" cstate="print"/>
                    <a:stretch>
                      <a:fillRect/>
                    </a:stretch>
                  </pic:blipFill>
                  <pic:spPr>
                    <a:xfrm>
                      <a:off x="0" y="0"/>
                      <a:ext cx="1687830" cy="1683385"/>
                    </a:xfrm>
                    <a:prstGeom prst="rect">
                      <a:avLst/>
                    </a:prstGeom>
                  </pic:spPr>
                </pic:pic>
              </a:graphicData>
            </a:graphic>
          </wp:inline>
        </w:drawing>
      </w:r>
    </w:p>
    <w:p w14:paraId="517C8FD7" w14:textId="77777777" w:rsidR="003B51DE" w:rsidRDefault="003B51DE" w:rsidP="00392A31">
      <w:pPr>
        <w:spacing w:beforeLines="50" w:before="156" w:line="360" w:lineRule="auto"/>
        <w:jc w:val="center"/>
      </w:pPr>
    </w:p>
    <w:sectPr w:rsidR="003B51D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D4DCE" w14:textId="77777777" w:rsidR="00107C96" w:rsidRDefault="00107C96">
      <w:r>
        <w:separator/>
      </w:r>
    </w:p>
  </w:endnote>
  <w:endnote w:type="continuationSeparator" w:id="0">
    <w:p w14:paraId="06F6AE3D" w14:textId="77777777" w:rsidR="00107C96" w:rsidRDefault="00107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3F192" w14:textId="77777777" w:rsidR="003B51DE" w:rsidRDefault="004A702E">
    <w:pPr>
      <w:pStyle w:val="a5"/>
    </w:pPr>
    <w:r>
      <w:rPr>
        <w:noProof/>
      </w:rPr>
      <mc:AlternateContent>
        <mc:Choice Requires="wps">
          <w:drawing>
            <wp:anchor distT="0" distB="0" distL="114300" distR="114300" simplePos="0" relativeHeight="251660288" behindDoc="0" locked="0" layoutInCell="1" allowOverlap="1" wp14:anchorId="76EFD8E4" wp14:editId="6A609804">
              <wp:simplePos x="0" y="0"/>
              <wp:positionH relativeFrom="margin">
                <wp:align>center</wp:align>
              </wp:positionH>
              <wp:positionV relativeFrom="paragraph">
                <wp:posOffset>0</wp:posOffset>
              </wp:positionV>
              <wp:extent cx="1828800" cy="1828800"/>
              <wp:effectExtent l="0" t="0" r="0" b="0"/>
              <wp:wrapNone/>
              <wp:docPr id="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6B4AE98" w14:textId="77777777" w:rsidR="003B51DE" w:rsidRDefault="004A702E">
                          <w:pPr>
                            <w:pStyle w:val="a5"/>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6EFD8E4" id="_x0000_t202" coordsize="21600,21600" o:spt="202" path="m,l,21600r21600,l21600,xe">
              <v:stroke joinstyle="miter"/>
              <v:path gradientshapeok="t" o:connecttype="rect"/>
            </v:shapetype>
            <v:shape id="文本框 11"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uCxeiRsCAAAWBAAADgAAAAAAAAAAAAAAAAAuAgAAZHJzL2Uyb0RvYy54bWxQSwECLQAUAAYACAAA&#10;ACEAcarRudcAAAAFAQAADwAAAAAAAAAAAAAAAAB1BAAAZHJzL2Rvd25yZXYueG1sUEsFBgAAAAAE&#10;AAQA8wAAAHkFAAAAAA==&#10;" filled="f" stroked="f" strokeweight=".5pt">
              <v:textbox style="mso-fit-shape-to-text:t" inset="0,0,0,0">
                <w:txbxContent>
                  <w:p w14:paraId="16B4AE98" w14:textId="77777777" w:rsidR="003B51DE" w:rsidRDefault="004A702E">
                    <w:pPr>
                      <w:pStyle w:val="a5"/>
                    </w:pPr>
                    <w:r>
                      <w:fldChar w:fldCharType="begin"/>
                    </w:r>
                    <w:r>
                      <w:instrText xml:space="preserve"> PAGE  \* MERGEFORMAT </w:instrText>
                    </w:r>
                    <w:r>
                      <w:fldChar w:fldCharType="separate"/>
                    </w:r>
                    <w:r>
                      <w:t>21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F335D" w14:textId="77777777" w:rsidR="00107C96" w:rsidRDefault="00107C96">
      <w:r>
        <w:separator/>
      </w:r>
    </w:p>
  </w:footnote>
  <w:footnote w:type="continuationSeparator" w:id="0">
    <w:p w14:paraId="6D5CB372" w14:textId="77777777" w:rsidR="00107C96" w:rsidRDefault="00107C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B5294" w14:textId="77777777" w:rsidR="003B51DE" w:rsidRDefault="004A702E">
    <w:pPr>
      <w:pStyle w:val="a6"/>
    </w:pPr>
    <w:r>
      <w:rPr>
        <w:noProof/>
      </w:rPr>
      <w:drawing>
        <wp:inline distT="0" distB="0" distL="114300" distR="114300" wp14:anchorId="36288499" wp14:editId="4B73A551">
          <wp:extent cx="1906270" cy="310515"/>
          <wp:effectExtent l="19050" t="0" r="0" b="0"/>
          <wp:docPr id="18" name="图片 2" descr="C:\Users\Administrator\Desktop\网经社电子商务研究中心改.png网经社电子商务研究中心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C:\Users\Administrator\Desktop\网经社电子商务研究中心改.png网经社电子商务研究中心改"/>
                  <pic:cNvPicPr>
                    <a:picLocks noChangeAspect="1"/>
                  </pic:cNvPicPr>
                </pic:nvPicPr>
                <pic:blipFill>
                  <a:blip r:embed="rId1"/>
                  <a:stretch>
                    <a:fillRect/>
                  </a:stretch>
                </pic:blipFill>
                <pic:spPr>
                  <a:xfrm>
                    <a:off x="0" y="0"/>
                    <a:ext cx="1926602" cy="313779"/>
                  </a:xfrm>
                  <a:prstGeom prst="rect">
                    <a:avLst/>
                  </a:prstGeom>
                  <a:noFill/>
                  <a:ln>
                    <a:noFill/>
                  </a:ln>
                </pic:spPr>
              </pic:pic>
            </a:graphicData>
          </a:graphic>
        </wp:inline>
      </w:drawing>
    </w:r>
    <w:r>
      <w:rPr>
        <w:rFonts w:ascii="Times New Roman" w:eastAsia="宋体" w:hint="eastAsia"/>
      </w:rPr>
      <w:t xml:space="preserve">                                     </w:t>
    </w:r>
    <w:r>
      <w:rPr>
        <w:rFonts w:ascii="Times New Roman" w:eastAsia="宋体" w:hint="eastAsia"/>
        <w:noProof/>
      </w:rPr>
      <w:drawing>
        <wp:inline distT="0" distB="0" distL="114300" distR="114300" wp14:anchorId="2E99F60F" wp14:editId="63816AEC">
          <wp:extent cx="1219200" cy="561975"/>
          <wp:effectExtent l="0" t="0" r="0" b="0"/>
          <wp:docPr id="19" name="图片 15" descr="电诉宝准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descr="电诉宝准Logo(1)"/>
                  <pic:cNvPicPr>
                    <a:picLocks noChangeAspect="1"/>
                  </pic:cNvPicPr>
                </pic:nvPicPr>
                <pic:blipFill>
                  <a:blip r:embed="rId2"/>
                  <a:stretch>
                    <a:fillRect/>
                  </a:stretch>
                </pic:blipFill>
                <pic:spPr>
                  <a:xfrm>
                    <a:off x="0" y="0"/>
                    <a:ext cx="1219200" cy="561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ABFBC2D"/>
    <w:multiLevelType w:val="singleLevel"/>
    <w:tmpl w:val="EABFBC2D"/>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WU2MjFhNzA3MjA5Y2ZlZjVlZTE3OGUwZWNiZjIyZjkifQ=="/>
  </w:docVars>
  <w:rsids>
    <w:rsidRoot w:val="25F2550C"/>
    <w:rsid w:val="00001BFC"/>
    <w:rsid w:val="000113DD"/>
    <w:rsid w:val="0001523C"/>
    <w:rsid w:val="00022A41"/>
    <w:rsid w:val="00024318"/>
    <w:rsid w:val="00024708"/>
    <w:rsid w:val="00027772"/>
    <w:rsid w:val="00031D32"/>
    <w:rsid w:val="00040EE7"/>
    <w:rsid w:val="00045055"/>
    <w:rsid w:val="0005588A"/>
    <w:rsid w:val="000578EB"/>
    <w:rsid w:val="00057B66"/>
    <w:rsid w:val="00060344"/>
    <w:rsid w:val="000609C7"/>
    <w:rsid w:val="00062F0B"/>
    <w:rsid w:val="00066BFD"/>
    <w:rsid w:val="00070D28"/>
    <w:rsid w:val="000774B4"/>
    <w:rsid w:val="00081BA7"/>
    <w:rsid w:val="00084B7B"/>
    <w:rsid w:val="00090368"/>
    <w:rsid w:val="00092D0C"/>
    <w:rsid w:val="00092D4D"/>
    <w:rsid w:val="00095F6C"/>
    <w:rsid w:val="000A238D"/>
    <w:rsid w:val="000B18FD"/>
    <w:rsid w:val="000B2382"/>
    <w:rsid w:val="000B38E1"/>
    <w:rsid w:val="000B6AFD"/>
    <w:rsid w:val="000C748D"/>
    <w:rsid w:val="000C7EFF"/>
    <w:rsid w:val="000D3D75"/>
    <w:rsid w:val="000E7E9A"/>
    <w:rsid w:val="000F0E33"/>
    <w:rsid w:val="000F1BFF"/>
    <w:rsid w:val="000F2F89"/>
    <w:rsid w:val="000F3A20"/>
    <w:rsid w:val="000F3DC4"/>
    <w:rsid w:val="000F5277"/>
    <w:rsid w:val="00100D7B"/>
    <w:rsid w:val="00106BDB"/>
    <w:rsid w:val="00107C96"/>
    <w:rsid w:val="00110989"/>
    <w:rsid w:val="00114BC4"/>
    <w:rsid w:val="00121912"/>
    <w:rsid w:val="00135094"/>
    <w:rsid w:val="00143765"/>
    <w:rsid w:val="0014589E"/>
    <w:rsid w:val="0014763C"/>
    <w:rsid w:val="001507E7"/>
    <w:rsid w:val="00174913"/>
    <w:rsid w:val="0018092F"/>
    <w:rsid w:val="00181175"/>
    <w:rsid w:val="00185E42"/>
    <w:rsid w:val="001A490F"/>
    <w:rsid w:val="001A598D"/>
    <w:rsid w:val="001B0E53"/>
    <w:rsid w:val="001B1CA9"/>
    <w:rsid w:val="001B4DFC"/>
    <w:rsid w:val="001B640F"/>
    <w:rsid w:val="001C0E82"/>
    <w:rsid w:val="001D037E"/>
    <w:rsid w:val="001F267B"/>
    <w:rsid w:val="001F305F"/>
    <w:rsid w:val="0020149F"/>
    <w:rsid w:val="00203394"/>
    <w:rsid w:val="002133FF"/>
    <w:rsid w:val="00231209"/>
    <w:rsid w:val="00232778"/>
    <w:rsid w:val="00232945"/>
    <w:rsid w:val="00233340"/>
    <w:rsid w:val="00236778"/>
    <w:rsid w:val="00237513"/>
    <w:rsid w:val="00240BAB"/>
    <w:rsid w:val="00263BB2"/>
    <w:rsid w:val="0026632D"/>
    <w:rsid w:val="00267944"/>
    <w:rsid w:val="00287175"/>
    <w:rsid w:val="002A37D5"/>
    <w:rsid w:val="002A37D6"/>
    <w:rsid w:val="002A512B"/>
    <w:rsid w:val="002A6ABB"/>
    <w:rsid w:val="002B5A9D"/>
    <w:rsid w:val="002C3945"/>
    <w:rsid w:val="002C4FEF"/>
    <w:rsid w:val="002D131C"/>
    <w:rsid w:val="002D1B79"/>
    <w:rsid w:val="002D4E34"/>
    <w:rsid w:val="002D7267"/>
    <w:rsid w:val="002E2243"/>
    <w:rsid w:val="002E40B9"/>
    <w:rsid w:val="002F1E5B"/>
    <w:rsid w:val="002F6AEE"/>
    <w:rsid w:val="002F7AED"/>
    <w:rsid w:val="0030430B"/>
    <w:rsid w:val="00305219"/>
    <w:rsid w:val="00310FC1"/>
    <w:rsid w:val="0031144E"/>
    <w:rsid w:val="00311B53"/>
    <w:rsid w:val="003131E4"/>
    <w:rsid w:val="00315336"/>
    <w:rsid w:val="00316B92"/>
    <w:rsid w:val="0031705E"/>
    <w:rsid w:val="003177D5"/>
    <w:rsid w:val="00320504"/>
    <w:rsid w:val="00332768"/>
    <w:rsid w:val="0033459C"/>
    <w:rsid w:val="003355D5"/>
    <w:rsid w:val="00335CA8"/>
    <w:rsid w:val="003360A6"/>
    <w:rsid w:val="00346FFB"/>
    <w:rsid w:val="00351278"/>
    <w:rsid w:val="00357229"/>
    <w:rsid w:val="00363524"/>
    <w:rsid w:val="0036560C"/>
    <w:rsid w:val="00373A68"/>
    <w:rsid w:val="00381240"/>
    <w:rsid w:val="00382DF8"/>
    <w:rsid w:val="003924C0"/>
    <w:rsid w:val="00392A31"/>
    <w:rsid w:val="003933D2"/>
    <w:rsid w:val="00393BDB"/>
    <w:rsid w:val="00394FD0"/>
    <w:rsid w:val="003A1228"/>
    <w:rsid w:val="003A2B0F"/>
    <w:rsid w:val="003B2F12"/>
    <w:rsid w:val="003B51DE"/>
    <w:rsid w:val="003B52DA"/>
    <w:rsid w:val="003C1095"/>
    <w:rsid w:val="003C4517"/>
    <w:rsid w:val="003D5F1E"/>
    <w:rsid w:val="003D7267"/>
    <w:rsid w:val="003E1302"/>
    <w:rsid w:val="003E39A5"/>
    <w:rsid w:val="003E4A7D"/>
    <w:rsid w:val="003F24F5"/>
    <w:rsid w:val="003F2DD1"/>
    <w:rsid w:val="003F3CF1"/>
    <w:rsid w:val="003F610D"/>
    <w:rsid w:val="003F6342"/>
    <w:rsid w:val="003F7181"/>
    <w:rsid w:val="00406F38"/>
    <w:rsid w:val="004071AC"/>
    <w:rsid w:val="004078E2"/>
    <w:rsid w:val="00414BA1"/>
    <w:rsid w:val="00417EEA"/>
    <w:rsid w:val="00417FC3"/>
    <w:rsid w:val="00420234"/>
    <w:rsid w:val="004206DE"/>
    <w:rsid w:val="00421E46"/>
    <w:rsid w:val="0042617E"/>
    <w:rsid w:val="00426B42"/>
    <w:rsid w:val="004275B5"/>
    <w:rsid w:val="00430B91"/>
    <w:rsid w:val="00431415"/>
    <w:rsid w:val="00433E0E"/>
    <w:rsid w:val="0043479C"/>
    <w:rsid w:val="004363A2"/>
    <w:rsid w:val="00437DCC"/>
    <w:rsid w:val="004418D6"/>
    <w:rsid w:val="00441C53"/>
    <w:rsid w:val="00442076"/>
    <w:rsid w:val="00445F98"/>
    <w:rsid w:val="004463C1"/>
    <w:rsid w:val="004524AD"/>
    <w:rsid w:val="00456918"/>
    <w:rsid w:val="00457E14"/>
    <w:rsid w:val="004615D7"/>
    <w:rsid w:val="004660E8"/>
    <w:rsid w:val="00467C40"/>
    <w:rsid w:val="00471804"/>
    <w:rsid w:val="00475A47"/>
    <w:rsid w:val="00476927"/>
    <w:rsid w:val="00480B45"/>
    <w:rsid w:val="00481304"/>
    <w:rsid w:val="004847C5"/>
    <w:rsid w:val="00491987"/>
    <w:rsid w:val="00493AC9"/>
    <w:rsid w:val="0049573A"/>
    <w:rsid w:val="00496E7C"/>
    <w:rsid w:val="00497E01"/>
    <w:rsid w:val="004A702E"/>
    <w:rsid w:val="004A7F6B"/>
    <w:rsid w:val="004C0D35"/>
    <w:rsid w:val="004C2AFB"/>
    <w:rsid w:val="004D1AD6"/>
    <w:rsid w:val="004F0D1F"/>
    <w:rsid w:val="004F13A3"/>
    <w:rsid w:val="004F1973"/>
    <w:rsid w:val="004F2237"/>
    <w:rsid w:val="00500B73"/>
    <w:rsid w:val="005038A6"/>
    <w:rsid w:val="00503BA3"/>
    <w:rsid w:val="00505A8A"/>
    <w:rsid w:val="00505F58"/>
    <w:rsid w:val="00512357"/>
    <w:rsid w:val="005201E7"/>
    <w:rsid w:val="0052020C"/>
    <w:rsid w:val="00520BD5"/>
    <w:rsid w:val="00536884"/>
    <w:rsid w:val="00536BB5"/>
    <w:rsid w:val="0055110B"/>
    <w:rsid w:val="005524AF"/>
    <w:rsid w:val="00561BCA"/>
    <w:rsid w:val="00562893"/>
    <w:rsid w:val="005673C8"/>
    <w:rsid w:val="00570602"/>
    <w:rsid w:val="00570EC1"/>
    <w:rsid w:val="00570EE9"/>
    <w:rsid w:val="00571DEE"/>
    <w:rsid w:val="005878B3"/>
    <w:rsid w:val="0059087B"/>
    <w:rsid w:val="005917F5"/>
    <w:rsid w:val="00596438"/>
    <w:rsid w:val="00597557"/>
    <w:rsid w:val="005A7139"/>
    <w:rsid w:val="005B1B10"/>
    <w:rsid w:val="005B391D"/>
    <w:rsid w:val="005B41DF"/>
    <w:rsid w:val="005B5B1F"/>
    <w:rsid w:val="005B6FF5"/>
    <w:rsid w:val="005B7E3F"/>
    <w:rsid w:val="005C100B"/>
    <w:rsid w:val="005C1AB5"/>
    <w:rsid w:val="005C425B"/>
    <w:rsid w:val="005C63A2"/>
    <w:rsid w:val="005D31FA"/>
    <w:rsid w:val="005F28D0"/>
    <w:rsid w:val="005F49BD"/>
    <w:rsid w:val="00603F6B"/>
    <w:rsid w:val="00606F74"/>
    <w:rsid w:val="006075F7"/>
    <w:rsid w:val="0061235C"/>
    <w:rsid w:val="006175C7"/>
    <w:rsid w:val="0061776F"/>
    <w:rsid w:val="006219D1"/>
    <w:rsid w:val="00624479"/>
    <w:rsid w:val="00624B48"/>
    <w:rsid w:val="00625619"/>
    <w:rsid w:val="006269B0"/>
    <w:rsid w:val="00632B5F"/>
    <w:rsid w:val="00641843"/>
    <w:rsid w:val="006421B9"/>
    <w:rsid w:val="00642B0D"/>
    <w:rsid w:val="00642C03"/>
    <w:rsid w:val="00644991"/>
    <w:rsid w:val="00645068"/>
    <w:rsid w:val="00647EE3"/>
    <w:rsid w:val="00653C57"/>
    <w:rsid w:val="006606FA"/>
    <w:rsid w:val="00662E0D"/>
    <w:rsid w:val="00663148"/>
    <w:rsid w:val="0066511B"/>
    <w:rsid w:val="006651AC"/>
    <w:rsid w:val="006657F2"/>
    <w:rsid w:val="00675B4B"/>
    <w:rsid w:val="00680538"/>
    <w:rsid w:val="00680E3B"/>
    <w:rsid w:val="00681533"/>
    <w:rsid w:val="00681BD7"/>
    <w:rsid w:val="0068550C"/>
    <w:rsid w:val="00687E2A"/>
    <w:rsid w:val="006915B8"/>
    <w:rsid w:val="006A5698"/>
    <w:rsid w:val="006A6A47"/>
    <w:rsid w:val="006B5FF3"/>
    <w:rsid w:val="006B628F"/>
    <w:rsid w:val="006C128B"/>
    <w:rsid w:val="006C2E85"/>
    <w:rsid w:val="006C6948"/>
    <w:rsid w:val="006C79E7"/>
    <w:rsid w:val="006D063D"/>
    <w:rsid w:val="006D6608"/>
    <w:rsid w:val="006D78E6"/>
    <w:rsid w:val="006E0E92"/>
    <w:rsid w:val="006E13CA"/>
    <w:rsid w:val="006E21B4"/>
    <w:rsid w:val="006E6D30"/>
    <w:rsid w:val="006F0605"/>
    <w:rsid w:val="006F180E"/>
    <w:rsid w:val="006F4277"/>
    <w:rsid w:val="006F5229"/>
    <w:rsid w:val="006F6143"/>
    <w:rsid w:val="0070080E"/>
    <w:rsid w:val="00700E32"/>
    <w:rsid w:val="007029B6"/>
    <w:rsid w:val="00703309"/>
    <w:rsid w:val="007069A7"/>
    <w:rsid w:val="007115E1"/>
    <w:rsid w:val="00717616"/>
    <w:rsid w:val="007219D3"/>
    <w:rsid w:val="00723DCD"/>
    <w:rsid w:val="00726C52"/>
    <w:rsid w:val="007412C1"/>
    <w:rsid w:val="00742EF1"/>
    <w:rsid w:val="007466FE"/>
    <w:rsid w:val="00754952"/>
    <w:rsid w:val="00762241"/>
    <w:rsid w:val="00767871"/>
    <w:rsid w:val="007725D2"/>
    <w:rsid w:val="0077675A"/>
    <w:rsid w:val="007768B0"/>
    <w:rsid w:val="00782B77"/>
    <w:rsid w:val="00786C82"/>
    <w:rsid w:val="00794A6A"/>
    <w:rsid w:val="00796C95"/>
    <w:rsid w:val="007A0758"/>
    <w:rsid w:val="007A7092"/>
    <w:rsid w:val="007B40D8"/>
    <w:rsid w:val="007B67D2"/>
    <w:rsid w:val="007C0448"/>
    <w:rsid w:val="007C263B"/>
    <w:rsid w:val="007C60AF"/>
    <w:rsid w:val="007D4553"/>
    <w:rsid w:val="007D4C5A"/>
    <w:rsid w:val="007F427E"/>
    <w:rsid w:val="0080016A"/>
    <w:rsid w:val="00806B01"/>
    <w:rsid w:val="008108DC"/>
    <w:rsid w:val="00816FB5"/>
    <w:rsid w:val="00822603"/>
    <w:rsid w:val="00826110"/>
    <w:rsid w:val="00826D87"/>
    <w:rsid w:val="00840F4F"/>
    <w:rsid w:val="00842783"/>
    <w:rsid w:val="008504E0"/>
    <w:rsid w:val="00851103"/>
    <w:rsid w:val="00854B15"/>
    <w:rsid w:val="00855CB6"/>
    <w:rsid w:val="00860EAE"/>
    <w:rsid w:val="008829CA"/>
    <w:rsid w:val="00883042"/>
    <w:rsid w:val="00884104"/>
    <w:rsid w:val="00890786"/>
    <w:rsid w:val="00891352"/>
    <w:rsid w:val="008924D2"/>
    <w:rsid w:val="00892B2A"/>
    <w:rsid w:val="00896AC5"/>
    <w:rsid w:val="008A08AD"/>
    <w:rsid w:val="008A46DA"/>
    <w:rsid w:val="008A6B1E"/>
    <w:rsid w:val="008A7404"/>
    <w:rsid w:val="008C21AD"/>
    <w:rsid w:val="008C566F"/>
    <w:rsid w:val="008D216D"/>
    <w:rsid w:val="008D31BA"/>
    <w:rsid w:val="008D6124"/>
    <w:rsid w:val="008D6634"/>
    <w:rsid w:val="008E0338"/>
    <w:rsid w:val="008E25F6"/>
    <w:rsid w:val="008E3FF6"/>
    <w:rsid w:val="008E443A"/>
    <w:rsid w:val="008E4AD9"/>
    <w:rsid w:val="008E58A0"/>
    <w:rsid w:val="008F218A"/>
    <w:rsid w:val="00902240"/>
    <w:rsid w:val="00902CA4"/>
    <w:rsid w:val="00903583"/>
    <w:rsid w:val="00903A87"/>
    <w:rsid w:val="00903ADC"/>
    <w:rsid w:val="00905663"/>
    <w:rsid w:val="009111DF"/>
    <w:rsid w:val="009179FD"/>
    <w:rsid w:val="009269E2"/>
    <w:rsid w:val="00927062"/>
    <w:rsid w:val="00927EAB"/>
    <w:rsid w:val="00930208"/>
    <w:rsid w:val="00933E64"/>
    <w:rsid w:val="00935273"/>
    <w:rsid w:val="0093719D"/>
    <w:rsid w:val="009376B2"/>
    <w:rsid w:val="00944A3D"/>
    <w:rsid w:val="00946EB1"/>
    <w:rsid w:val="00951819"/>
    <w:rsid w:val="00952C87"/>
    <w:rsid w:val="0095400C"/>
    <w:rsid w:val="00954B72"/>
    <w:rsid w:val="00955E9B"/>
    <w:rsid w:val="009619B4"/>
    <w:rsid w:val="00961AAA"/>
    <w:rsid w:val="00971AAB"/>
    <w:rsid w:val="0097440E"/>
    <w:rsid w:val="00975B5A"/>
    <w:rsid w:val="00982D36"/>
    <w:rsid w:val="00984359"/>
    <w:rsid w:val="00985630"/>
    <w:rsid w:val="009A1A53"/>
    <w:rsid w:val="009A2296"/>
    <w:rsid w:val="009A2653"/>
    <w:rsid w:val="009A27A9"/>
    <w:rsid w:val="009B339E"/>
    <w:rsid w:val="009B33E5"/>
    <w:rsid w:val="009B56BD"/>
    <w:rsid w:val="009B5D67"/>
    <w:rsid w:val="009B686D"/>
    <w:rsid w:val="009B717C"/>
    <w:rsid w:val="009C3B46"/>
    <w:rsid w:val="009C46F4"/>
    <w:rsid w:val="009C55E1"/>
    <w:rsid w:val="009C59AA"/>
    <w:rsid w:val="009C5D07"/>
    <w:rsid w:val="009D28F2"/>
    <w:rsid w:val="009D2EB1"/>
    <w:rsid w:val="009D35ED"/>
    <w:rsid w:val="009D54ED"/>
    <w:rsid w:val="009E112D"/>
    <w:rsid w:val="009E167D"/>
    <w:rsid w:val="009E3C6E"/>
    <w:rsid w:val="009E49BD"/>
    <w:rsid w:val="009E7331"/>
    <w:rsid w:val="009F050F"/>
    <w:rsid w:val="009F2A1A"/>
    <w:rsid w:val="009F491D"/>
    <w:rsid w:val="00A01BC8"/>
    <w:rsid w:val="00A01C70"/>
    <w:rsid w:val="00A05D43"/>
    <w:rsid w:val="00A13463"/>
    <w:rsid w:val="00A13E9F"/>
    <w:rsid w:val="00A1664A"/>
    <w:rsid w:val="00A2796B"/>
    <w:rsid w:val="00A311B3"/>
    <w:rsid w:val="00A321B7"/>
    <w:rsid w:val="00A367B5"/>
    <w:rsid w:val="00A36924"/>
    <w:rsid w:val="00A424AD"/>
    <w:rsid w:val="00A443FF"/>
    <w:rsid w:val="00A4603A"/>
    <w:rsid w:val="00A46067"/>
    <w:rsid w:val="00A60FDC"/>
    <w:rsid w:val="00A61958"/>
    <w:rsid w:val="00A720AE"/>
    <w:rsid w:val="00A7235F"/>
    <w:rsid w:val="00A84678"/>
    <w:rsid w:val="00A848A2"/>
    <w:rsid w:val="00A850EE"/>
    <w:rsid w:val="00A91C45"/>
    <w:rsid w:val="00A93BC6"/>
    <w:rsid w:val="00A9793C"/>
    <w:rsid w:val="00AA286E"/>
    <w:rsid w:val="00AA3CB0"/>
    <w:rsid w:val="00AA6A95"/>
    <w:rsid w:val="00AB5C02"/>
    <w:rsid w:val="00AC09A0"/>
    <w:rsid w:val="00AC7362"/>
    <w:rsid w:val="00AC7DC7"/>
    <w:rsid w:val="00AD0E2F"/>
    <w:rsid w:val="00AD229E"/>
    <w:rsid w:val="00AD6C19"/>
    <w:rsid w:val="00AD7359"/>
    <w:rsid w:val="00AD7AE1"/>
    <w:rsid w:val="00AE030F"/>
    <w:rsid w:val="00AE110D"/>
    <w:rsid w:val="00AE22E9"/>
    <w:rsid w:val="00AE29D9"/>
    <w:rsid w:val="00AE3068"/>
    <w:rsid w:val="00AE5089"/>
    <w:rsid w:val="00AF3CF9"/>
    <w:rsid w:val="00AF4ED5"/>
    <w:rsid w:val="00B00782"/>
    <w:rsid w:val="00B106C1"/>
    <w:rsid w:val="00B1127A"/>
    <w:rsid w:val="00B12A75"/>
    <w:rsid w:val="00B13BA1"/>
    <w:rsid w:val="00B15B71"/>
    <w:rsid w:val="00B20FDB"/>
    <w:rsid w:val="00B219CB"/>
    <w:rsid w:val="00B22A9D"/>
    <w:rsid w:val="00B23C38"/>
    <w:rsid w:val="00B255EE"/>
    <w:rsid w:val="00B31654"/>
    <w:rsid w:val="00B31F52"/>
    <w:rsid w:val="00B336BD"/>
    <w:rsid w:val="00B344D0"/>
    <w:rsid w:val="00B36173"/>
    <w:rsid w:val="00B44E6C"/>
    <w:rsid w:val="00B4701D"/>
    <w:rsid w:val="00B56EA7"/>
    <w:rsid w:val="00B61949"/>
    <w:rsid w:val="00B62268"/>
    <w:rsid w:val="00B727F2"/>
    <w:rsid w:val="00B73E63"/>
    <w:rsid w:val="00B87B13"/>
    <w:rsid w:val="00B9192B"/>
    <w:rsid w:val="00B939F7"/>
    <w:rsid w:val="00B94A19"/>
    <w:rsid w:val="00B95A82"/>
    <w:rsid w:val="00B97DA4"/>
    <w:rsid w:val="00BB08AF"/>
    <w:rsid w:val="00BC2F1C"/>
    <w:rsid w:val="00BC4F96"/>
    <w:rsid w:val="00BD28C8"/>
    <w:rsid w:val="00BD353F"/>
    <w:rsid w:val="00BD5AB3"/>
    <w:rsid w:val="00BE0F61"/>
    <w:rsid w:val="00BF0882"/>
    <w:rsid w:val="00BF4239"/>
    <w:rsid w:val="00C009B7"/>
    <w:rsid w:val="00C03C0D"/>
    <w:rsid w:val="00C03C78"/>
    <w:rsid w:val="00C04F8B"/>
    <w:rsid w:val="00C135CC"/>
    <w:rsid w:val="00C173BA"/>
    <w:rsid w:val="00C2068C"/>
    <w:rsid w:val="00C25B4D"/>
    <w:rsid w:val="00C303C6"/>
    <w:rsid w:val="00C32F10"/>
    <w:rsid w:val="00C41091"/>
    <w:rsid w:val="00C44F8B"/>
    <w:rsid w:val="00C45F65"/>
    <w:rsid w:val="00C57DEA"/>
    <w:rsid w:val="00C71843"/>
    <w:rsid w:val="00C7323A"/>
    <w:rsid w:val="00C766A6"/>
    <w:rsid w:val="00C921F9"/>
    <w:rsid w:val="00C92719"/>
    <w:rsid w:val="00C93084"/>
    <w:rsid w:val="00C97938"/>
    <w:rsid w:val="00CA52D9"/>
    <w:rsid w:val="00CA60C2"/>
    <w:rsid w:val="00CB0059"/>
    <w:rsid w:val="00CB113E"/>
    <w:rsid w:val="00CB5DD6"/>
    <w:rsid w:val="00CB7ACF"/>
    <w:rsid w:val="00CC05E8"/>
    <w:rsid w:val="00CC4393"/>
    <w:rsid w:val="00CC4983"/>
    <w:rsid w:val="00CC759E"/>
    <w:rsid w:val="00CD7C8F"/>
    <w:rsid w:val="00D0512E"/>
    <w:rsid w:val="00D11F54"/>
    <w:rsid w:val="00D120C6"/>
    <w:rsid w:val="00D12EC2"/>
    <w:rsid w:val="00D14879"/>
    <w:rsid w:val="00D168A2"/>
    <w:rsid w:val="00D17F41"/>
    <w:rsid w:val="00D20CB4"/>
    <w:rsid w:val="00D333C3"/>
    <w:rsid w:val="00D33875"/>
    <w:rsid w:val="00D36FFD"/>
    <w:rsid w:val="00D51434"/>
    <w:rsid w:val="00D67E79"/>
    <w:rsid w:val="00D820E7"/>
    <w:rsid w:val="00D825F1"/>
    <w:rsid w:val="00D8395F"/>
    <w:rsid w:val="00D90CD4"/>
    <w:rsid w:val="00D9562C"/>
    <w:rsid w:val="00D96666"/>
    <w:rsid w:val="00DA3040"/>
    <w:rsid w:val="00DA5DB7"/>
    <w:rsid w:val="00DB0884"/>
    <w:rsid w:val="00DC08FF"/>
    <w:rsid w:val="00DC434B"/>
    <w:rsid w:val="00DC6DAB"/>
    <w:rsid w:val="00DD596C"/>
    <w:rsid w:val="00DD6F19"/>
    <w:rsid w:val="00DD71B2"/>
    <w:rsid w:val="00DE5C5E"/>
    <w:rsid w:val="00DE790B"/>
    <w:rsid w:val="00DF122A"/>
    <w:rsid w:val="00DF1980"/>
    <w:rsid w:val="00DF56BD"/>
    <w:rsid w:val="00E07E72"/>
    <w:rsid w:val="00E30650"/>
    <w:rsid w:val="00E306AE"/>
    <w:rsid w:val="00E35002"/>
    <w:rsid w:val="00E35B3E"/>
    <w:rsid w:val="00E36D2B"/>
    <w:rsid w:val="00E404C9"/>
    <w:rsid w:val="00E54978"/>
    <w:rsid w:val="00E57064"/>
    <w:rsid w:val="00E61139"/>
    <w:rsid w:val="00E620CC"/>
    <w:rsid w:val="00E63939"/>
    <w:rsid w:val="00E668AD"/>
    <w:rsid w:val="00E74CD2"/>
    <w:rsid w:val="00E8355A"/>
    <w:rsid w:val="00E95FBE"/>
    <w:rsid w:val="00EA6ECA"/>
    <w:rsid w:val="00EA75DC"/>
    <w:rsid w:val="00EB3E60"/>
    <w:rsid w:val="00EC1569"/>
    <w:rsid w:val="00EC4292"/>
    <w:rsid w:val="00ED6987"/>
    <w:rsid w:val="00EE59D0"/>
    <w:rsid w:val="00EE5B80"/>
    <w:rsid w:val="00EE6032"/>
    <w:rsid w:val="00EE6251"/>
    <w:rsid w:val="00EF403E"/>
    <w:rsid w:val="00F13285"/>
    <w:rsid w:val="00F17207"/>
    <w:rsid w:val="00F2320C"/>
    <w:rsid w:val="00F325E6"/>
    <w:rsid w:val="00F367BD"/>
    <w:rsid w:val="00F409CB"/>
    <w:rsid w:val="00F51368"/>
    <w:rsid w:val="00F541A8"/>
    <w:rsid w:val="00F54C10"/>
    <w:rsid w:val="00F60241"/>
    <w:rsid w:val="00F61D20"/>
    <w:rsid w:val="00F6625B"/>
    <w:rsid w:val="00F73EF9"/>
    <w:rsid w:val="00F7711E"/>
    <w:rsid w:val="00F847B5"/>
    <w:rsid w:val="00F96869"/>
    <w:rsid w:val="00FA2361"/>
    <w:rsid w:val="00FA251E"/>
    <w:rsid w:val="00FA4540"/>
    <w:rsid w:val="00FB56EF"/>
    <w:rsid w:val="00FB5ED0"/>
    <w:rsid w:val="00FB6C25"/>
    <w:rsid w:val="00FC038C"/>
    <w:rsid w:val="00FC2B14"/>
    <w:rsid w:val="00FC4BBB"/>
    <w:rsid w:val="00FC660E"/>
    <w:rsid w:val="00FC6C70"/>
    <w:rsid w:val="00FD0DC6"/>
    <w:rsid w:val="00FD1268"/>
    <w:rsid w:val="00FD7502"/>
    <w:rsid w:val="00FE7A90"/>
    <w:rsid w:val="00FF0FBC"/>
    <w:rsid w:val="00FF43A6"/>
    <w:rsid w:val="0109515E"/>
    <w:rsid w:val="01115B19"/>
    <w:rsid w:val="019E58B5"/>
    <w:rsid w:val="01CE280C"/>
    <w:rsid w:val="01DD669F"/>
    <w:rsid w:val="01E80720"/>
    <w:rsid w:val="025340DF"/>
    <w:rsid w:val="027100E8"/>
    <w:rsid w:val="02F32963"/>
    <w:rsid w:val="030F4492"/>
    <w:rsid w:val="038D1B08"/>
    <w:rsid w:val="03A90A63"/>
    <w:rsid w:val="04363C8E"/>
    <w:rsid w:val="047C6D6D"/>
    <w:rsid w:val="0493460E"/>
    <w:rsid w:val="05587CC8"/>
    <w:rsid w:val="05C43A86"/>
    <w:rsid w:val="05E23258"/>
    <w:rsid w:val="072A19D5"/>
    <w:rsid w:val="072D15C8"/>
    <w:rsid w:val="075A7922"/>
    <w:rsid w:val="083F54F9"/>
    <w:rsid w:val="08413769"/>
    <w:rsid w:val="0856053C"/>
    <w:rsid w:val="099A5001"/>
    <w:rsid w:val="099E62D5"/>
    <w:rsid w:val="09DC6E58"/>
    <w:rsid w:val="09E811BF"/>
    <w:rsid w:val="09EC6054"/>
    <w:rsid w:val="0A4C126F"/>
    <w:rsid w:val="0AD22E4F"/>
    <w:rsid w:val="0AF90B10"/>
    <w:rsid w:val="0B487268"/>
    <w:rsid w:val="0B5E62B6"/>
    <w:rsid w:val="0B760304"/>
    <w:rsid w:val="0B7A5DF9"/>
    <w:rsid w:val="0B8F162E"/>
    <w:rsid w:val="0BB2494C"/>
    <w:rsid w:val="0BB27EF8"/>
    <w:rsid w:val="0BB90FF9"/>
    <w:rsid w:val="0C55526A"/>
    <w:rsid w:val="0CA9299F"/>
    <w:rsid w:val="0CB5176E"/>
    <w:rsid w:val="0CC95508"/>
    <w:rsid w:val="0D0962F1"/>
    <w:rsid w:val="0D304082"/>
    <w:rsid w:val="0D3C7A45"/>
    <w:rsid w:val="0D5A43A4"/>
    <w:rsid w:val="0D6E5C96"/>
    <w:rsid w:val="0D97739A"/>
    <w:rsid w:val="0D9E4D43"/>
    <w:rsid w:val="0DD9290F"/>
    <w:rsid w:val="0E455CF9"/>
    <w:rsid w:val="0E7B0752"/>
    <w:rsid w:val="0EAD36A7"/>
    <w:rsid w:val="0F7E1279"/>
    <w:rsid w:val="0F8C2C8D"/>
    <w:rsid w:val="0FD66030"/>
    <w:rsid w:val="0FEA0949"/>
    <w:rsid w:val="10D7002E"/>
    <w:rsid w:val="1151445E"/>
    <w:rsid w:val="119C511E"/>
    <w:rsid w:val="11A3682B"/>
    <w:rsid w:val="11D50B39"/>
    <w:rsid w:val="11F02824"/>
    <w:rsid w:val="122E4051"/>
    <w:rsid w:val="128D4367"/>
    <w:rsid w:val="12907582"/>
    <w:rsid w:val="12BF3B27"/>
    <w:rsid w:val="12E61056"/>
    <w:rsid w:val="135760B2"/>
    <w:rsid w:val="13A23DBC"/>
    <w:rsid w:val="13C80A82"/>
    <w:rsid w:val="14885D40"/>
    <w:rsid w:val="14DD483B"/>
    <w:rsid w:val="14F1166B"/>
    <w:rsid w:val="15206937"/>
    <w:rsid w:val="15A93017"/>
    <w:rsid w:val="15BD4AE9"/>
    <w:rsid w:val="15C81E56"/>
    <w:rsid w:val="15D33907"/>
    <w:rsid w:val="164851A6"/>
    <w:rsid w:val="1652230F"/>
    <w:rsid w:val="16F13FCB"/>
    <w:rsid w:val="170F4451"/>
    <w:rsid w:val="175C3E39"/>
    <w:rsid w:val="17B024FE"/>
    <w:rsid w:val="17E24350"/>
    <w:rsid w:val="17F117A3"/>
    <w:rsid w:val="181F1822"/>
    <w:rsid w:val="188E0AB1"/>
    <w:rsid w:val="18E611E1"/>
    <w:rsid w:val="1967503C"/>
    <w:rsid w:val="197F6ABE"/>
    <w:rsid w:val="19EA650F"/>
    <w:rsid w:val="1A5F2153"/>
    <w:rsid w:val="1B1736FE"/>
    <w:rsid w:val="1B6B3188"/>
    <w:rsid w:val="1BF1157D"/>
    <w:rsid w:val="1C037E84"/>
    <w:rsid w:val="1C365FDC"/>
    <w:rsid w:val="1C3F0AE4"/>
    <w:rsid w:val="1C7A3677"/>
    <w:rsid w:val="1CA3450A"/>
    <w:rsid w:val="1CAC1941"/>
    <w:rsid w:val="1CD01F91"/>
    <w:rsid w:val="1CFA349D"/>
    <w:rsid w:val="1D122B2E"/>
    <w:rsid w:val="1DFE0F43"/>
    <w:rsid w:val="1E0B6C90"/>
    <w:rsid w:val="1E4E10EA"/>
    <w:rsid w:val="1F1F489E"/>
    <w:rsid w:val="1F314A65"/>
    <w:rsid w:val="1F412854"/>
    <w:rsid w:val="1F596E64"/>
    <w:rsid w:val="1F8B5E71"/>
    <w:rsid w:val="1FFF6CCA"/>
    <w:rsid w:val="2022196D"/>
    <w:rsid w:val="20B5361D"/>
    <w:rsid w:val="20BB1DB4"/>
    <w:rsid w:val="20CE5177"/>
    <w:rsid w:val="20D06039"/>
    <w:rsid w:val="211F2CCA"/>
    <w:rsid w:val="21292150"/>
    <w:rsid w:val="22097B53"/>
    <w:rsid w:val="22582DE6"/>
    <w:rsid w:val="22BC1C9E"/>
    <w:rsid w:val="23104FC0"/>
    <w:rsid w:val="23471CFB"/>
    <w:rsid w:val="23B74214"/>
    <w:rsid w:val="24272789"/>
    <w:rsid w:val="244E5BC6"/>
    <w:rsid w:val="24572F93"/>
    <w:rsid w:val="25413B2E"/>
    <w:rsid w:val="25566D14"/>
    <w:rsid w:val="25A3124F"/>
    <w:rsid w:val="25C50504"/>
    <w:rsid w:val="25DD21B3"/>
    <w:rsid w:val="25F2550C"/>
    <w:rsid w:val="26B26E88"/>
    <w:rsid w:val="26D439F4"/>
    <w:rsid w:val="27186D03"/>
    <w:rsid w:val="27E3762C"/>
    <w:rsid w:val="27EF40FF"/>
    <w:rsid w:val="28035CC9"/>
    <w:rsid w:val="2941403E"/>
    <w:rsid w:val="2AA0262C"/>
    <w:rsid w:val="2B616237"/>
    <w:rsid w:val="2BD944B2"/>
    <w:rsid w:val="2C2C17BC"/>
    <w:rsid w:val="2CA14802"/>
    <w:rsid w:val="2CC51B87"/>
    <w:rsid w:val="2CD13F3A"/>
    <w:rsid w:val="2CD80D47"/>
    <w:rsid w:val="2CE86812"/>
    <w:rsid w:val="2CF16D8F"/>
    <w:rsid w:val="2D4E7208"/>
    <w:rsid w:val="2D60377E"/>
    <w:rsid w:val="2D923C8B"/>
    <w:rsid w:val="2E955D29"/>
    <w:rsid w:val="2F265668"/>
    <w:rsid w:val="2FB24854"/>
    <w:rsid w:val="306B5D00"/>
    <w:rsid w:val="308B2942"/>
    <w:rsid w:val="30FC3F6A"/>
    <w:rsid w:val="31035B52"/>
    <w:rsid w:val="31051E18"/>
    <w:rsid w:val="31134AF1"/>
    <w:rsid w:val="31B01081"/>
    <w:rsid w:val="31CB5D5A"/>
    <w:rsid w:val="31D84BD1"/>
    <w:rsid w:val="32A97E1D"/>
    <w:rsid w:val="33133F9F"/>
    <w:rsid w:val="3383074C"/>
    <w:rsid w:val="33AA1077"/>
    <w:rsid w:val="34BE1C7E"/>
    <w:rsid w:val="34FC0BB7"/>
    <w:rsid w:val="3507141A"/>
    <w:rsid w:val="351E5CB3"/>
    <w:rsid w:val="3554618D"/>
    <w:rsid w:val="356C097C"/>
    <w:rsid w:val="35AE1415"/>
    <w:rsid w:val="36142A80"/>
    <w:rsid w:val="365022C5"/>
    <w:rsid w:val="365976FD"/>
    <w:rsid w:val="3663237C"/>
    <w:rsid w:val="366A3757"/>
    <w:rsid w:val="367F6C8E"/>
    <w:rsid w:val="369A59B6"/>
    <w:rsid w:val="36BD15E3"/>
    <w:rsid w:val="371B2546"/>
    <w:rsid w:val="3729700D"/>
    <w:rsid w:val="379224A8"/>
    <w:rsid w:val="37F115CD"/>
    <w:rsid w:val="3868579B"/>
    <w:rsid w:val="38EF7F95"/>
    <w:rsid w:val="3985730C"/>
    <w:rsid w:val="39A614CB"/>
    <w:rsid w:val="39E11784"/>
    <w:rsid w:val="3A4A5930"/>
    <w:rsid w:val="3A4B6966"/>
    <w:rsid w:val="3A904DA0"/>
    <w:rsid w:val="3ACD2686"/>
    <w:rsid w:val="3B054645"/>
    <w:rsid w:val="3B154D8C"/>
    <w:rsid w:val="3B191493"/>
    <w:rsid w:val="3BB75E87"/>
    <w:rsid w:val="3BFD7FFA"/>
    <w:rsid w:val="3C465226"/>
    <w:rsid w:val="3D066557"/>
    <w:rsid w:val="3D3316B8"/>
    <w:rsid w:val="3D3C38C1"/>
    <w:rsid w:val="3D6A400F"/>
    <w:rsid w:val="3DA16A55"/>
    <w:rsid w:val="3E2B558B"/>
    <w:rsid w:val="3E4C7F12"/>
    <w:rsid w:val="3E634E3C"/>
    <w:rsid w:val="3EE50033"/>
    <w:rsid w:val="3F1F4F1F"/>
    <w:rsid w:val="3F730679"/>
    <w:rsid w:val="3F7B0026"/>
    <w:rsid w:val="3F841629"/>
    <w:rsid w:val="3FBE0E1F"/>
    <w:rsid w:val="400F6A26"/>
    <w:rsid w:val="40980F08"/>
    <w:rsid w:val="41401529"/>
    <w:rsid w:val="41614FF9"/>
    <w:rsid w:val="41B75ADD"/>
    <w:rsid w:val="41C041EE"/>
    <w:rsid w:val="41F533C3"/>
    <w:rsid w:val="41FB5EC8"/>
    <w:rsid w:val="424D161D"/>
    <w:rsid w:val="425311DE"/>
    <w:rsid w:val="42FD5613"/>
    <w:rsid w:val="43386C97"/>
    <w:rsid w:val="43535F48"/>
    <w:rsid w:val="43832BB6"/>
    <w:rsid w:val="438422AA"/>
    <w:rsid w:val="43B57579"/>
    <w:rsid w:val="440D1834"/>
    <w:rsid w:val="440F0EBF"/>
    <w:rsid w:val="44775660"/>
    <w:rsid w:val="44836261"/>
    <w:rsid w:val="448923E4"/>
    <w:rsid w:val="45154265"/>
    <w:rsid w:val="46204E8A"/>
    <w:rsid w:val="46BD5BCA"/>
    <w:rsid w:val="46CB0360"/>
    <w:rsid w:val="46F53476"/>
    <w:rsid w:val="47280A93"/>
    <w:rsid w:val="47835315"/>
    <w:rsid w:val="47A97124"/>
    <w:rsid w:val="47CC6474"/>
    <w:rsid w:val="48054938"/>
    <w:rsid w:val="4838060A"/>
    <w:rsid w:val="48594FB1"/>
    <w:rsid w:val="486E697A"/>
    <w:rsid w:val="48B96A30"/>
    <w:rsid w:val="48D05305"/>
    <w:rsid w:val="494A71CD"/>
    <w:rsid w:val="4A2C72F7"/>
    <w:rsid w:val="4A735089"/>
    <w:rsid w:val="4A9216E3"/>
    <w:rsid w:val="4B2772B6"/>
    <w:rsid w:val="4B374F60"/>
    <w:rsid w:val="4B493A8A"/>
    <w:rsid w:val="4B6F6221"/>
    <w:rsid w:val="4B950E46"/>
    <w:rsid w:val="4BA7702D"/>
    <w:rsid w:val="4C644CD6"/>
    <w:rsid w:val="4D4154F7"/>
    <w:rsid w:val="4D510530"/>
    <w:rsid w:val="4D67120C"/>
    <w:rsid w:val="4D6E7D47"/>
    <w:rsid w:val="4D7039C9"/>
    <w:rsid w:val="4D9B7612"/>
    <w:rsid w:val="4D9F02E7"/>
    <w:rsid w:val="4DB1793A"/>
    <w:rsid w:val="4DDC6134"/>
    <w:rsid w:val="4DE230D4"/>
    <w:rsid w:val="4EDD04CE"/>
    <w:rsid w:val="4EE936A0"/>
    <w:rsid w:val="4F13178A"/>
    <w:rsid w:val="50083021"/>
    <w:rsid w:val="50412F69"/>
    <w:rsid w:val="505C0F87"/>
    <w:rsid w:val="50874DF7"/>
    <w:rsid w:val="51237D2E"/>
    <w:rsid w:val="51586ACE"/>
    <w:rsid w:val="515D5589"/>
    <w:rsid w:val="51F42604"/>
    <w:rsid w:val="522804D5"/>
    <w:rsid w:val="52676685"/>
    <w:rsid w:val="52681BB8"/>
    <w:rsid w:val="52B107AA"/>
    <w:rsid w:val="52B87DC4"/>
    <w:rsid w:val="53012E37"/>
    <w:rsid w:val="5315305C"/>
    <w:rsid w:val="53570BC7"/>
    <w:rsid w:val="53C21D6E"/>
    <w:rsid w:val="53DA2475"/>
    <w:rsid w:val="53E030A9"/>
    <w:rsid w:val="540A3EEE"/>
    <w:rsid w:val="541A206B"/>
    <w:rsid w:val="5476668F"/>
    <w:rsid w:val="547C592D"/>
    <w:rsid w:val="548C6D1C"/>
    <w:rsid w:val="55272FC3"/>
    <w:rsid w:val="55532F8B"/>
    <w:rsid w:val="560F4660"/>
    <w:rsid w:val="56355AFC"/>
    <w:rsid w:val="56ED74A9"/>
    <w:rsid w:val="570D752D"/>
    <w:rsid w:val="573F3FE1"/>
    <w:rsid w:val="57A61D12"/>
    <w:rsid w:val="57DB285E"/>
    <w:rsid w:val="58B31393"/>
    <w:rsid w:val="58C76FA6"/>
    <w:rsid w:val="591D679C"/>
    <w:rsid w:val="59234ECA"/>
    <w:rsid w:val="59C44E52"/>
    <w:rsid w:val="5A0D28C9"/>
    <w:rsid w:val="5A4F008D"/>
    <w:rsid w:val="5AA95C38"/>
    <w:rsid w:val="5AC558FB"/>
    <w:rsid w:val="5AE0016A"/>
    <w:rsid w:val="5B0C1FEC"/>
    <w:rsid w:val="5B707F92"/>
    <w:rsid w:val="5BD460B1"/>
    <w:rsid w:val="5C7A1D7D"/>
    <w:rsid w:val="5C910A31"/>
    <w:rsid w:val="5CA81314"/>
    <w:rsid w:val="5CB27E46"/>
    <w:rsid w:val="5D31499D"/>
    <w:rsid w:val="5E0559CD"/>
    <w:rsid w:val="5E0F025B"/>
    <w:rsid w:val="5E195109"/>
    <w:rsid w:val="5E74305A"/>
    <w:rsid w:val="5E7F3237"/>
    <w:rsid w:val="5EB4486C"/>
    <w:rsid w:val="5F1E7327"/>
    <w:rsid w:val="5F220723"/>
    <w:rsid w:val="5F5A2053"/>
    <w:rsid w:val="5F6C38C9"/>
    <w:rsid w:val="5F797C86"/>
    <w:rsid w:val="5F8D7DD2"/>
    <w:rsid w:val="60500A62"/>
    <w:rsid w:val="605D27B5"/>
    <w:rsid w:val="607D515C"/>
    <w:rsid w:val="60BA7413"/>
    <w:rsid w:val="61134876"/>
    <w:rsid w:val="6142760A"/>
    <w:rsid w:val="614A4A93"/>
    <w:rsid w:val="616A18E2"/>
    <w:rsid w:val="616C541C"/>
    <w:rsid w:val="617B359A"/>
    <w:rsid w:val="619160CC"/>
    <w:rsid w:val="625D1043"/>
    <w:rsid w:val="62612902"/>
    <w:rsid w:val="627A1826"/>
    <w:rsid w:val="62911344"/>
    <w:rsid w:val="62D133C0"/>
    <w:rsid w:val="63277479"/>
    <w:rsid w:val="6350047D"/>
    <w:rsid w:val="6360453D"/>
    <w:rsid w:val="63736255"/>
    <w:rsid w:val="63AD4D7B"/>
    <w:rsid w:val="63D73BDA"/>
    <w:rsid w:val="644840CB"/>
    <w:rsid w:val="64771CA4"/>
    <w:rsid w:val="648E023F"/>
    <w:rsid w:val="64AE3C3D"/>
    <w:rsid w:val="651D7774"/>
    <w:rsid w:val="65682FD5"/>
    <w:rsid w:val="6596271A"/>
    <w:rsid w:val="65AC2481"/>
    <w:rsid w:val="66313600"/>
    <w:rsid w:val="66434F7D"/>
    <w:rsid w:val="670A3761"/>
    <w:rsid w:val="676E7F3D"/>
    <w:rsid w:val="67962B2C"/>
    <w:rsid w:val="67A62750"/>
    <w:rsid w:val="67BB0E7B"/>
    <w:rsid w:val="67BF6A43"/>
    <w:rsid w:val="67FE782C"/>
    <w:rsid w:val="682532BB"/>
    <w:rsid w:val="68392861"/>
    <w:rsid w:val="68E87F87"/>
    <w:rsid w:val="69AA5150"/>
    <w:rsid w:val="69DB1821"/>
    <w:rsid w:val="69FB20C5"/>
    <w:rsid w:val="6A242C53"/>
    <w:rsid w:val="6A892B20"/>
    <w:rsid w:val="6AAD00BC"/>
    <w:rsid w:val="6AC04E32"/>
    <w:rsid w:val="6B34156D"/>
    <w:rsid w:val="6B44724E"/>
    <w:rsid w:val="6BFC55D7"/>
    <w:rsid w:val="6CCC5E0B"/>
    <w:rsid w:val="6DEB688F"/>
    <w:rsid w:val="6DEC0ACA"/>
    <w:rsid w:val="6E66566A"/>
    <w:rsid w:val="6EA67860"/>
    <w:rsid w:val="6F27734B"/>
    <w:rsid w:val="6F321DFD"/>
    <w:rsid w:val="6FD352C6"/>
    <w:rsid w:val="6FF63A26"/>
    <w:rsid w:val="70442F3F"/>
    <w:rsid w:val="70597B9A"/>
    <w:rsid w:val="706B5DB0"/>
    <w:rsid w:val="71683490"/>
    <w:rsid w:val="71835E4A"/>
    <w:rsid w:val="72012409"/>
    <w:rsid w:val="72CF1D17"/>
    <w:rsid w:val="7301673F"/>
    <w:rsid w:val="730814C9"/>
    <w:rsid w:val="73213AA8"/>
    <w:rsid w:val="732A747F"/>
    <w:rsid w:val="733E49BF"/>
    <w:rsid w:val="734D68B5"/>
    <w:rsid w:val="73B70560"/>
    <w:rsid w:val="74A67E7F"/>
    <w:rsid w:val="752601BF"/>
    <w:rsid w:val="754D783F"/>
    <w:rsid w:val="7554056B"/>
    <w:rsid w:val="7557341E"/>
    <w:rsid w:val="756D7CC5"/>
    <w:rsid w:val="75A76527"/>
    <w:rsid w:val="761E2EDE"/>
    <w:rsid w:val="767D1A75"/>
    <w:rsid w:val="769B6150"/>
    <w:rsid w:val="76F91B44"/>
    <w:rsid w:val="76FD31E8"/>
    <w:rsid w:val="76FD3648"/>
    <w:rsid w:val="76FF1D05"/>
    <w:rsid w:val="77CA581F"/>
    <w:rsid w:val="77F866D1"/>
    <w:rsid w:val="78A43C58"/>
    <w:rsid w:val="78B80904"/>
    <w:rsid w:val="78F558F0"/>
    <w:rsid w:val="79634BA8"/>
    <w:rsid w:val="79882CF2"/>
    <w:rsid w:val="798C1481"/>
    <w:rsid w:val="79D97279"/>
    <w:rsid w:val="79F10493"/>
    <w:rsid w:val="7A1F59EF"/>
    <w:rsid w:val="7A292A93"/>
    <w:rsid w:val="7A831561"/>
    <w:rsid w:val="7A98322D"/>
    <w:rsid w:val="7ABA4368"/>
    <w:rsid w:val="7AC87533"/>
    <w:rsid w:val="7AFB71CB"/>
    <w:rsid w:val="7B2B1F32"/>
    <w:rsid w:val="7B763959"/>
    <w:rsid w:val="7B7B69A5"/>
    <w:rsid w:val="7B850502"/>
    <w:rsid w:val="7BBF4923"/>
    <w:rsid w:val="7BD05B58"/>
    <w:rsid w:val="7BE317A6"/>
    <w:rsid w:val="7C5D3714"/>
    <w:rsid w:val="7C7F7A5A"/>
    <w:rsid w:val="7CBD32CC"/>
    <w:rsid w:val="7CFB5B9C"/>
    <w:rsid w:val="7D3D4580"/>
    <w:rsid w:val="7D8C795F"/>
    <w:rsid w:val="7D914338"/>
    <w:rsid w:val="7DAA1297"/>
    <w:rsid w:val="7DC106FC"/>
    <w:rsid w:val="7DC130D3"/>
    <w:rsid w:val="7DD33FF7"/>
    <w:rsid w:val="7DE4698C"/>
    <w:rsid w:val="7DF96CE7"/>
    <w:rsid w:val="7E7E2495"/>
    <w:rsid w:val="7E7F7F16"/>
    <w:rsid w:val="7EA50156"/>
    <w:rsid w:val="7EBE0D2D"/>
    <w:rsid w:val="7ECB2BD2"/>
    <w:rsid w:val="7EFE392F"/>
    <w:rsid w:val="7F086945"/>
    <w:rsid w:val="7F2C13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9F71D52"/>
  <w15:docId w15:val="{8BDF71A1-5731-CB4C-8DDC-FE71743B9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line="576" w:lineRule="auto"/>
      <w:outlineLvl w:val="0"/>
    </w:pPr>
    <w:rPr>
      <w:b/>
      <w:kern w:val="44"/>
      <w:sz w:val="44"/>
    </w:rPr>
  </w:style>
  <w:style w:type="paragraph" w:styleId="2">
    <w:name w:val="heading 2"/>
    <w:basedOn w:val="a"/>
    <w:next w:val="a"/>
    <w:qFormat/>
    <w:pPr>
      <w:keepNext/>
      <w:keepLines/>
      <w:spacing w:before="260" w:after="260" w:line="416" w:lineRule="auto"/>
      <w:outlineLvl w:val="1"/>
    </w:pPr>
    <w:rPr>
      <w:rFonts w:ascii="Cambria" w:hAnsi="Cambria"/>
      <w:b/>
      <w:bCs/>
      <w:sz w:val="28"/>
      <w:szCs w:val="32"/>
    </w:rPr>
  </w:style>
  <w:style w:type="paragraph" w:styleId="3">
    <w:name w:val="heading 3"/>
    <w:basedOn w:val="a"/>
    <w:next w:val="a"/>
    <w:link w:val="30"/>
    <w:unhideWhenUsed/>
    <w:qFormat/>
    <w:pPr>
      <w:keepNext/>
      <w:keepLines/>
      <w:spacing w:before="260" w:after="260" w:line="416" w:lineRule="auto"/>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style>
  <w:style w:type="paragraph" w:styleId="TOC2">
    <w:name w:val="toc 2"/>
    <w:basedOn w:val="a"/>
    <w:next w:val="a"/>
    <w:uiPriority w:val="39"/>
    <w:qFormat/>
    <w:pPr>
      <w:ind w:leftChars="200" w:left="420"/>
    </w:pPr>
    <w:rPr>
      <w:sz w:val="24"/>
    </w:rPr>
  </w:style>
  <w:style w:type="paragraph" w:styleId="a7">
    <w:name w:val="Normal (Web)"/>
    <w:basedOn w:val="a"/>
    <w:uiPriority w:val="99"/>
    <w:qFormat/>
    <w:pPr>
      <w:spacing w:beforeAutospacing="1" w:afterAutospacing="1"/>
      <w:jc w:val="left"/>
    </w:pPr>
    <w:rPr>
      <w:rFonts w:cs="Times New Roman"/>
      <w:kern w:val="0"/>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Pr>
      <w:b/>
    </w:rPr>
  </w:style>
  <w:style w:type="character" w:styleId="aa">
    <w:name w:val="Hyperlink"/>
    <w:basedOn w:val="a0"/>
    <w:uiPriority w:val="99"/>
    <w:qFormat/>
    <w:rPr>
      <w:color w:val="0000FF"/>
      <w:u w:val="single"/>
    </w:rPr>
  </w:style>
  <w:style w:type="character" w:customStyle="1" w:styleId="30">
    <w:name w:val="标题 3 字符"/>
    <w:basedOn w:val="a0"/>
    <w:link w:val="3"/>
    <w:qFormat/>
    <w:rPr>
      <w:rFonts w:asciiTheme="minorHAnsi" w:eastAsiaTheme="minorEastAsia" w:hAnsiTheme="minorHAnsi" w:cstheme="minorBidi"/>
      <w:b/>
      <w:bCs/>
      <w:kern w:val="2"/>
      <w:sz w:val="28"/>
      <w:szCs w:val="32"/>
    </w:rPr>
  </w:style>
  <w:style w:type="character" w:customStyle="1" w:styleId="a4">
    <w:name w:val="批注框文本 字符"/>
    <w:basedOn w:val="a0"/>
    <w:link w:val="a3"/>
    <w:qFormat/>
    <w:rPr>
      <w:rFonts w:asciiTheme="minorHAnsi" w:eastAsiaTheme="minorEastAsia" w:hAnsiTheme="minorHAnsi" w:cstheme="minorBidi"/>
      <w:kern w:val="2"/>
      <w:sz w:val="18"/>
      <w:szCs w:val="18"/>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20">
    <w:name w:val="样式2"/>
    <w:basedOn w:val="a"/>
    <w:qFormat/>
    <w:pPr>
      <w:spacing w:beforeLines="50" w:before="50" w:line="360" w:lineRule="auto"/>
      <w:ind w:firstLineChars="200" w:firstLine="480"/>
    </w:pPr>
    <w:rPr>
      <w:rFonts w:ascii="宋体" w:eastAsia="宋体" w:hAnsi="宋体" w:cs="宋体" w:hint="eastAsia"/>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51783">
      <w:bodyDiv w:val="1"/>
      <w:marLeft w:val="0"/>
      <w:marRight w:val="0"/>
      <w:marTop w:val="0"/>
      <w:marBottom w:val="0"/>
      <w:divBdr>
        <w:top w:val="none" w:sz="0" w:space="0" w:color="auto"/>
        <w:left w:val="none" w:sz="0" w:space="0" w:color="auto"/>
        <w:bottom w:val="none" w:sz="0" w:space="0" w:color="auto"/>
        <w:right w:val="none" w:sz="0" w:space="0" w:color="auto"/>
      </w:divBdr>
    </w:div>
    <w:div w:id="792017037">
      <w:bodyDiv w:val="1"/>
      <w:marLeft w:val="0"/>
      <w:marRight w:val="0"/>
      <w:marTop w:val="0"/>
      <w:marBottom w:val="0"/>
      <w:divBdr>
        <w:top w:val="none" w:sz="0" w:space="0" w:color="auto"/>
        <w:left w:val="none" w:sz="0" w:space="0" w:color="auto"/>
        <w:bottom w:val="none" w:sz="0" w:space="0" w:color="auto"/>
        <w:right w:val="none" w:sz="0" w:space="0" w:color="auto"/>
      </w:divBdr>
      <w:divsChild>
        <w:div w:id="127479866">
          <w:marLeft w:val="0"/>
          <w:marRight w:val="0"/>
          <w:marTop w:val="0"/>
          <w:marBottom w:val="0"/>
          <w:divBdr>
            <w:top w:val="none" w:sz="0" w:space="0" w:color="auto"/>
            <w:left w:val="none" w:sz="0" w:space="0" w:color="auto"/>
            <w:bottom w:val="none" w:sz="0" w:space="0" w:color="auto"/>
            <w:right w:val="none" w:sz="0" w:space="0" w:color="auto"/>
          </w:divBdr>
        </w:div>
      </w:divsChild>
    </w:div>
    <w:div w:id="1650398110">
      <w:bodyDiv w:val="1"/>
      <w:marLeft w:val="0"/>
      <w:marRight w:val="0"/>
      <w:marTop w:val="0"/>
      <w:marBottom w:val="0"/>
      <w:divBdr>
        <w:top w:val="none" w:sz="0" w:space="0" w:color="auto"/>
        <w:left w:val="none" w:sz="0" w:space="0" w:color="auto"/>
        <w:bottom w:val="none" w:sz="0" w:space="0" w:color="auto"/>
        <w:right w:val="none" w:sz="0" w:space="0" w:color="auto"/>
      </w:divBdr>
      <w:divsChild>
        <w:div w:id="990209500">
          <w:marLeft w:val="0"/>
          <w:marRight w:val="0"/>
          <w:marTop w:val="0"/>
          <w:marBottom w:val="0"/>
          <w:divBdr>
            <w:top w:val="none" w:sz="0" w:space="0" w:color="auto"/>
            <w:left w:val="none" w:sz="0" w:space="0" w:color="auto"/>
            <w:bottom w:val="none" w:sz="0" w:space="0" w:color="auto"/>
            <w:right w:val="none" w:sz="0" w:space="0" w:color="auto"/>
          </w:divBdr>
        </w:div>
      </w:divsChild>
    </w:div>
    <w:div w:id="1744789122">
      <w:bodyDiv w:val="1"/>
      <w:marLeft w:val="0"/>
      <w:marRight w:val="0"/>
      <w:marTop w:val="0"/>
      <w:marBottom w:val="0"/>
      <w:divBdr>
        <w:top w:val="none" w:sz="0" w:space="0" w:color="auto"/>
        <w:left w:val="none" w:sz="0" w:space="0" w:color="auto"/>
        <w:bottom w:val="none" w:sz="0" w:space="0" w:color="auto"/>
        <w:right w:val="none" w:sz="0" w:space="0" w:color="auto"/>
      </w:divBdr>
      <w:divsChild>
        <w:div w:id="168762965">
          <w:marLeft w:val="0"/>
          <w:marRight w:val="0"/>
          <w:marTop w:val="0"/>
          <w:marBottom w:val="0"/>
          <w:divBdr>
            <w:top w:val="none" w:sz="0" w:space="0" w:color="auto"/>
            <w:left w:val="none" w:sz="0" w:space="0" w:color="auto"/>
            <w:bottom w:val="none" w:sz="0" w:space="0" w:color="auto"/>
            <w:right w:val="none" w:sz="0" w:space="0" w:color="auto"/>
          </w:divBdr>
        </w:div>
      </w:divsChild>
    </w:div>
    <w:div w:id="1752963254">
      <w:bodyDiv w:val="1"/>
      <w:marLeft w:val="0"/>
      <w:marRight w:val="0"/>
      <w:marTop w:val="0"/>
      <w:marBottom w:val="0"/>
      <w:divBdr>
        <w:top w:val="none" w:sz="0" w:space="0" w:color="auto"/>
        <w:left w:val="none" w:sz="0" w:space="0" w:color="auto"/>
        <w:bottom w:val="none" w:sz="0" w:space="0" w:color="auto"/>
        <w:right w:val="none" w:sz="0" w:space="0" w:color="auto"/>
      </w:divBdr>
      <w:divsChild>
        <w:div w:id="2017612905">
          <w:marLeft w:val="0"/>
          <w:marRight w:val="0"/>
          <w:marTop w:val="0"/>
          <w:marBottom w:val="0"/>
          <w:divBdr>
            <w:top w:val="none" w:sz="0" w:space="0" w:color="auto"/>
            <w:left w:val="none" w:sz="0" w:space="0" w:color="auto"/>
            <w:bottom w:val="none" w:sz="0" w:space="0" w:color="auto"/>
            <w:right w:val="none" w:sz="0" w:space="0" w:color="auto"/>
          </w:divBdr>
        </w:div>
      </w:divsChild>
    </w:div>
    <w:div w:id="1900629384">
      <w:bodyDiv w:val="1"/>
      <w:marLeft w:val="0"/>
      <w:marRight w:val="0"/>
      <w:marTop w:val="0"/>
      <w:marBottom w:val="0"/>
      <w:divBdr>
        <w:top w:val="none" w:sz="0" w:space="0" w:color="auto"/>
        <w:left w:val="none" w:sz="0" w:space="0" w:color="auto"/>
        <w:bottom w:val="none" w:sz="0" w:space="0" w:color="auto"/>
        <w:right w:val="none" w:sz="0" w:space="0" w:color="auto"/>
      </w:divBdr>
      <w:divsChild>
        <w:div w:id="1763867232">
          <w:marLeft w:val="0"/>
          <w:marRight w:val="0"/>
          <w:marTop w:val="0"/>
          <w:marBottom w:val="0"/>
          <w:divBdr>
            <w:top w:val="none" w:sz="0" w:space="0" w:color="auto"/>
            <w:left w:val="none" w:sz="0" w:space="0" w:color="auto"/>
            <w:bottom w:val="none" w:sz="0" w:space="0" w:color="auto"/>
            <w:right w:val="none" w:sz="0" w:space="0" w:color="auto"/>
          </w:divBdr>
        </w:div>
      </w:divsChild>
    </w:div>
    <w:div w:id="2116628706">
      <w:bodyDiv w:val="1"/>
      <w:marLeft w:val="0"/>
      <w:marRight w:val="0"/>
      <w:marTop w:val="0"/>
      <w:marBottom w:val="0"/>
      <w:divBdr>
        <w:top w:val="none" w:sz="0" w:space="0" w:color="auto"/>
        <w:left w:val="none" w:sz="0" w:space="0" w:color="auto"/>
        <w:bottom w:val="none" w:sz="0" w:space="0" w:color="auto"/>
        <w:right w:val="none" w:sz="0" w:space="0" w:color="auto"/>
      </w:divBdr>
    </w:div>
    <w:div w:id="2124299093">
      <w:bodyDiv w:val="1"/>
      <w:marLeft w:val="0"/>
      <w:marRight w:val="0"/>
      <w:marTop w:val="0"/>
      <w:marBottom w:val="0"/>
      <w:divBdr>
        <w:top w:val="none" w:sz="0" w:space="0" w:color="auto"/>
        <w:left w:val="none" w:sz="0" w:space="0" w:color="auto"/>
        <w:bottom w:val="none" w:sz="0" w:space="0" w:color="auto"/>
        <w:right w:val="none" w:sz="0" w:space="0" w:color="auto"/>
      </w:divBdr>
      <w:divsChild>
        <w:div w:id="20160355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ow.s.315.100ec.cn/" TargetMode="External"/><Relationship Id="rId18" Type="http://schemas.openxmlformats.org/officeDocument/2006/relationships/hyperlink" Target="http://www.100ec.cn/zt/dszx/" TargetMode="External"/><Relationship Id="rId26" Type="http://schemas.openxmlformats.org/officeDocument/2006/relationships/image" Target="media/image11.png"/><Relationship Id="rId39" Type="http://schemas.openxmlformats.org/officeDocument/2006/relationships/hyperlink" Target="http://show.s.315.100ec.cn/" TargetMode="Externa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1.png"/><Relationship Id="rId47" Type="http://schemas.openxmlformats.org/officeDocument/2006/relationships/image" Target="media/image24.pn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315.100ec.cn/" TargetMode="External"/><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www.100ec.cn/detail--6647499.html" TargetMode="External"/><Relationship Id="rId40" Type="http://schemas.openxmlformats.org/officeDocument/2006/relationships/hyperlink" Target="http://jtk.100ec.cn/" TargetMode="External"/><Relationship Id="rId45" Type="http://schemas.openxmlformats.org/officeDocument/2006/relationships/hyperlink" Target="file:///D:\backup\&#25253;&#21578;&#31867;\DATA.100EC.CN" TargetMode="External"/><Relationship Id="rId5" Type="http://schemas.openxmlformats.org/officeDocument/2006/relationships/settings" Target="settings.xml"/><Relationship Id="rId15" Type="http://schemas.openxmlformats.org/officeDocument/2006/relationships/hyperlink" Target="http://show.s.315.100ec.cn/"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100ec.cn/zt/dspty/"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how.s.315.100ec.cn/"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www.100ec.cn/zt/diansubao/" TargetMode="External"/><Relationship Id="rId43" Type="http://schemas.openxmlformats.org/officeDocument/2006/relationships/image" Target="media/image22.png"/><Relationship Id="rId48" Type="http://schemas.openxmlformats.org/officeDocument/2006/relationships/image" Target="media/image25.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how.s.315.100ec.cn/" TargetMode="External"/><Relationship Id="rId17" Type="http://schemas.openxmlformats.org/officeDocument/2006/relationships/hyperlink" Target="http://www.100ec.cn/zt/anlk/"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s://www.100ec.cn/zt/251ysjtsbg/" TargetMode="External"/><Relationship Id="rId46" Type="http://schemas.openxmlformats.org/officeDocument/2006/relationships/hyperlink" Target="file:///D:\backup\&#25253;&#21578;&#31867;\315.100EC.CN" TargetMode="External"/><Relationship Id="rId20" Type="http://schemas.openxmlformats.org/officeDocument/2006/relationships/image" Target="media/image5.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E156E8FE-FE8E-44F2-A075-0CFC0842777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1487</Words>
  <Characters>8481</Characters>
  <Application>Microsoft Office Word</Application>
  <DocSecurity>0</DocSecurity>
  <Lines>70</Lines>
  <Paragraphs>19</Paragraphs>
  <ScaleCrop>false</ScaleCrop>
  <Company/>
  <LinksUpToDate>false</LinksUpToDate>
  <CharactersWithSpaces>9949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豆豆</dc:creator>
  <cp:lastModifiedBy>无痕 夏</cp:lastModifiedBy>
  <cp:revision>9</cp:revision>
  <cp:lastPrinted>2025-07-03T02:31:00Z</cp:lastPrinted>
  <dcterms:created xsi:type="dcterms:W3CDTF">2025-07-02T16:31:00Z</dcterms:created>
  <dcterms:modified xsi:type="dcterms:W3CDTF">2025-07-03T02:31:00Z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D5A62870AF22486CBA8FF0703E4D446B_13</vt:lpwstr>
  </property>
  <property fmtid="{D5CDD505-2E9C-101B-9397-08002B2CF9AE}" pid="4" name="KSOTemplateDocerSaveRecord">
    <vt:lpwstr>eyJoZGlkIjoiYzRmOTZhNzkzOWZhODQwZDdmMTBlMDkyNGY0NTg1YjMiLCJ1c2VySWQiOiIxMzg3ODM4MTA0In0=</vt:lpwstr>
  </property>
</Properties>
</file>